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E18EA" w14:textId="77777777" w:rsidR="00722CAA" w:rsidRPr="00D35372" w:rsidRDefault="00722CAA" w:rsidP="00962CA1">
      <w:pPr>
        <w:rPr>
          <w:rFonts w:ascii="Arial" w:hAnsi="Arial" w:cs="Arial"/>
          <w:sz w:val="24"/>
          <w:szCs w:val="24"/>
        </w:rPr>
      </w:pPr>
    </w:p>
    <w:tbl>
      <w:tblPr>
        <w:tblStyle w:val="TableGrid"/>
        <w:tblpPr w:leftFromText="181" w:rightFromText="181" w:vertAnchor="page" w:tblpX="-176" w:tblpY="1798"/>
        <w:tblOverlap w:val="never"/>
        <w:tblW w:w="11112" w:type="dxa"/>
        <w:tblBorders>
          <w:top w:val="none" w:sz="0" w:space="0" w:color="auto"/>
          <w:left w:val="none" w:sz="0" w:space="0" w:color="auto"/>
          <w:bottom w:val="single" w:sz="8" w:space="0" w:color="005EB8"/>
          <w:right w:val="none" w:sz="0" w:space="0" w:color="auto"/>
          <w:insideH w:val="none" w:sz="0" w:space="0" w:color="auto"/>
          <w:insideV w:val="none" w:sz="0" w:space="0" w:color="auto"/>
        </w:tblBorders>
        <w:tblLayout w:type="fixed"/>
        <w:tblLook w:val="04A0" w:firstRow="1" w:lastRow="0" w:firstColumn="1" w:lastColumn="0" w:noHBand="0" w:noVBand="1"/>
      </w:tblPr>
      <w:tblGrid>
        <w:gridCol w:w="11112"/>
      </w:tblGrid>
      <w:tr w:rsidR="000F413F" w:rsidRPr="00D35372" w14:paraId="15EE18EC" w14:textId="77777777" w:rsidTr="002D2785">
        <w:trPr>
          <w:trHeight w:val="556"/>
        </w:trPr>
        <w:tc>
          <w:tcPr>
            <w:tcW w:w="11112" w:type="dxa"/>
            <w:tcBorders>
              <w:bottom w:val="single" w:sz="12" w:space="0" w:color="005EB8"/>
            </w:tcBorders>
          </w:tcPr>
          <w:p w14:paraId="15EE18EB" w14:textId="77777777" w:rsidR="00962CA1" w:rsidRPr="00D35372" w:rsidRDefault="00E10E94" w:rsidP="002D2785">
            <w:pPr>
              <w:pStyle w:val="GuideTitle"/>
            </w:pPr>
            <w:r w:rsidRPr="00D35372">
              <w:t>Guideline: Obstetric Anaesthesia staffing</w:t>
            </w:r>
          </w:p>
        </w:tc>
      </w:tr>
      <w:tr w:rsidR="000F413F" w:rsidRPr="00D35372" w14:paraId="15EE18EE" w14:textId="77777777" w:rsidTr="00AD7CF2">
        <w:trPr>
          <w:trHeight w:val="556"/>
        </w:trPr>
        <w:tc>
          <w:tcPr>
            <w:tcW w:w="11112" w:type="dxa"/>
            <w:tcBorders>
              <w:top w:val="single" w:sz="12" w:space="0" w:color="005EB8"/>
              <w:bottom w:val="single" w:sz="12" w:space="0" w:color="005EB8"/>
            </w:tcBorders>
          </w:tcPr>
          <w:p w14:paraId="15EE18ED" w14:textId="77777777" w:rsidR="00AD7CF2" w:rsidRPr="00D35372" w:rsidRDefault="000F413F" w:rsidP="00AD7CF2">
            <w:pPr>
              <w:spacing w:before="240"/>
              <w:rPr>
                <w:rFonts w:ascii="Arial" w:hAnsi="Arial" w:cs="Arial"/>
                <w:sz w:val="24"/>
                <w:szCs w:val="24"/>
              </w:rPr>
            </w:pPr>
            <w:r w:rsidRPr="00D35372">
              <w:rPr>
                <w:rFonts w:ascii="Arial" w:hAnsi="Arial" w:cs="Arial"/>
                <w:b/>
                <w:sz w:val="24"/>
                <w:szCs w:val="24"/>
              </w:rPr>
              <w:t xml:space="preserve">Scope: </w:t>
            </w:r>
            <w:r w:rsidR="00E10E94" w:rsidRPr="00D35372">
              <w:rPr>
                <w:rFonts w:ascii="Arial" w:hAnsi="Arial" w:cs="Arial"/>
                <w:sz w:val="24"/>
                <w:szCs w:val="24"/>
              </w:rPr>
              <w:t xml:space="preserve">Annual review of obstetric anaesthesia staffing </w:t>
            </w:r>
          </w:p>
        </w:tc>
      </w:tr>
      <w:tr w:rsidR="009D08A7" w:rsidRPr="00D35372" w14:paraId="15EE18F5" w14:textId="77777777" w:rsidTr="002D2785">
        <w:trPr>
          <w:trHeight w:val="556"/>
        </w:trPr>
        <w:tc>
          <w:tcPr>
            <w:tcW w:w="11112" w:type="dxa"/>
            <w:tcBorders>
              <w:top w:val="single" w:sz="12" w:space="0" w:color="005EB8"/>
              <w:bottom w:val="single" w:sz="12" w:space="0" w:color="005EB8"/>
            </w:tcBorders>
            <w:vAlign w:val="center"/>
          </w:tcPr>
          <w:tbl>
            <w:tblPr>
              <w:tblStyle w:val="TableGrid"/>
              <w:tblW w:w="0" w:type="auto"/>
              <w:tblLayout w:type="fixed"/>
              <w:tblLook w:val="04A0" w:firstRow="1" w:lastRow="0" w:firstColumn="1" w:lastColumn="0" w:noHBand="0" w:noVBand="1"/>
            </w:tblPr>
            <w:tblGrid>
              <w:gridCol w:w="1452"/>
              <w:gridCol w:w="2552"/>
              <w:gridCol w:w="2693"/>
              <w:gridCol w:w="4184"/>
            </w:tblGrid>
            <w:tr w:rsidR="009D08A7" w:rsidRPr="00D35372" w14:paraId="15EE18F3" w14:textId="77777777" w:rsidTr="002D2785">
              <w:tc>
                <w:tcPr>
                  <w:tcW w:w="1452" w:type="dxa"/>
                  <w:tcBorders>
                    <w:top w:val="nil"/>
                    <w:left w:val="nil"/>
                    <w:bottom w:val="nil"/>
                    <w:right w:val="single" w:sz="12" w:space="0" w:color="005EB8"/>
                  </w:tcBorders>
                  <w:vAlign w:val="center"/>
                </w:tcPr>
                <w:p w14:paraId="15EE18EF" w14:textId="7FD54915" w:rsidR="009D08A7" w:rsidRPr="00D35372" w:rsidRDefault="009D08A7" w:rsidP="00E10E94">
                  <w:pPr>
                    <w:pStyle w:val="GuideVersion"/>
                    <w:framePr w:wrap="around" w:x="-176"/>
                  </w:pPr>
                  <w:r w:rsidRPr="00D35372">
                    <w:t>Version</w:t>
                  </w:r>
                  <w:r w:rsidR="002D2785" w:rsidRPr="00D35372">
                    <w:t xml:space="preserve"> </w:t>
                  </w:r>
                  <w:r w:rsidR="005946D9">
                    <w:t>6</w:t>
                  </w:r>
                </w:p>
              </w:tc>
              <w:tc>
                <w:tcPr>
                  <w:tcW w:w="2552" w:type="dxa"/>
                  <w:tcBorders>
                    <w:top w:val="nil"/>
                    <w:left w:val="single" w:sz="12" w:space="0" w:color="005EB8"/>
                    <w:bottom w:val="nil"/>
                    <w:right w:val="single" w:sz="12" w:space="0" w:color="005EB8"/>
                  </w:tcBorders>
                  <w:vAlign w:val="center"/>
                </w:tcPr>
                <w:p w14:paraId="15EE18F0" w14:textId="768B25F5" w:rsidR="009D08A7" w:rsidRPr="00D35372" w:rsidRDefault="00AD7CF2" w:rsidP="00E10E94">
                  <w:pPr>
                    <w:framePr w:hSpace="181" w:wrap="around" w:vAnchor="page" w:hAnchor="text" w:x="-176" w:y="1798"/>
                    <w:suppressOverlap/>
                    <w:rPr>
                      <w:rFonts w:ascii="Arial" w:hAnsi="Arial" w:cs="Arial"/>
                    </w:rPr>
                  </w:pPr>
                  <w:r w:rsidRPr="00D35372">
                    <w:rPr>
                      <w:rFonts w:ascii="Arial" w:hAnsi="Arial" w:cs="Arial"/>
                    </w:rPr>
                    <w:t>Valid from</w:t>
                  </w:r>
                  <w:r w:rsidR="00012185">
                    <w:rPr>
                      <w:rFonts w:ascii="Arial" w:hAnsi="Arial" w:cs="Arial"/>
                    </w:rPr>
                    <w:t xml:space="preserve"> </w:t>
                  </w:r>
                  <w:r w:rsidR="005946D9">
                    <w:rPr>
                      <w:rFonts w:ascii="Arial" w:hAnsi="Arial" w:cs="Arial"/>
                    </w:rPr>
                    <w:t>Nov</w:t>
                  </w:r>
                  <w:r w:rsidR="00E10E94" w:rsidRPr="00D35372">
                    <w:rPr>
                      <w:rFonts w:ascii="Arial" w:hAnsi="Arial" w:cs="Arial"/>
                    </w:rPr>
                    <w:t xml:space="preserve"> 202</w:t>
                  </w:r>
                  <w:r w:rsidR="005946D9">
                    <w:rPr>
                      <w:rFonts w:ascii="Arial" w:hAnsi="Arial" w:cs="Arial"/>
                    </w:rPr>
                    <w:t>3</w:t>
                  </w:r>
                </w:p>
              </w:tc>
              <w:tc>
                <w:tcPr>
                  <w:tcW w:w="2693" w:type="dxa"/>
                  <w:tcBorders>
                    <w:top w:val="nil"/>
                    <w:left w:val="single" w:sz="12" w:space="0" w:color="005EB8"/>
                    <w:bottom w:val="nil"/>
                    <w:right w:val="single" w:sz="12" w:space="0" w:color="005EB8"/>
                  </w:tcBorders>
                  <w:vAlign w:val="center"/>
                </w:tcPr>
                <w:p w14:paraId="15EE18F1" w14:textId="7B3E82B7" w:rsidR="009D08A7" w:rsidRPr="00D35372" w:rsidRDefault="00AD7CF2" w:rsidP="00E10E94">
                  <w:pPr>
                    <w:pStyle w:val="GuideReview"/>
                    <w:framePr w:hSpace="181" w:wrap="around" w:vAnchor="page" w:hAnchor="text" w:x="-176" w:y="1798"/>
                    <w:suppressOverlap/>
                  </w:pPr>
                  <w:r w:rsidRPr="00D35372">
                    <w:t xml:space="preserve">Review due </w:t>
                  </w:r>
                  <w:r w:rsidR="005946D9">
                    <w:t>Nov</w:t>
                  </w:r>
                  <w:r w:rsidR="00E10E94" w:rsidRPr="00D35372">
                    <w:t xml:space="preserve"> 202</w:t>
                  </w:r>
                  <w:r w:rsidR="005946D9">
                    <w:t>4</w:t>
                  </w:r>
                </w:p>
              </w:tc>
              <w:tc>
                <w:tcPr>
                  <w:tcW w:w="4184" w:type="dxa"/>
                  <w:tcBorders>
                    <w:top w:val="nil"/>
                    <w:left w:val="single" w:sz="12" w:space="0" w:color="005EB8"/>
                    <w:bottom w:val="nil"/>
                    <w:right w:val="nil"/>
                  </w:tcBorders>
                  <w:vAlign w:val="center"/>
                </w:tcPr>
                <w:p w14:paraId="15EE18F2" w14:textId="493ABD55" w:rsidR="009D08A7" w:rsidRPr="00D35372" w:rsidRDefault="00E10E94" w:rsidP="00E10E94">
                  <w:pPr>
                    <w:framePr w:hSpace="181" w:wrap="around" w:vAnchor="page" w:hAnchor="text" w:x="-176" w:y="1798"/>
                    <w:suppressOverlap/>
                    <w:rPr>
                      <w:rFonts w:ascii="Arial" w:hAnsi="Arial" w:cs="Arial"/>
                    </w:rPr>
                  </w:pPr>
                  <w:r w:rsidRPr="00D35372">
                    <w:rPr>
                      <w:rFonts w:ascii="Arial" w:hAnsi="Arial" w:cs="Arial"/>
                    </w:rPr>
                    <w:t>Author</w:t>
                  </w:r>
                  <w:r w:rsidR="00A31292">
                    <w:rPr>
                      <w:rFonts w:ascii="Arial" w:hAnsi="Arial" w:cs="Arial"/>
                    </w:rPr>
                    <w:t>s</w:t>
                  </w:r>
                  <w:r w:rsidRPr="00D35372">
                    <w:rPr>
                      <w:rFonts w:ascii="Arial" w:hAnsi="Arial" w:cs="Arial"/>
                    </w:rPr>
                    <w:t xml:space="preserve">: </w:t>
                  </w:r>
                  <w:r w:rsidR="00A31292">
                    <w:rPr>
                      <w:rFonts w:ascii="Arial" w:hAnsi="Arial" w:cs="Arial"/>
                    </w:rPr>
                    <w:t xml:space="preserve">Dr Ben Ballisat, </w:t>
                  </w:r>
                  <w:r w:rsidRPr="00D35372">
                    <w:rPr>
                      <w:rFonts w:ascii="Arial" w:hAnsi="Arial" w:cs="Arial"/>
                    </w:rPr>
                    <w:t>Dr Nicky Weale</w:t>
                  </w:r>
                </w:p>
              </w:tc>
            </w:tr>
          </w:tbl>
          <w:p w14:paraId="15EE18F4" w14:textId="77777777" w:rsidR="009D08A7" w:rsidRPr="00D35372" w:rsidRDefault="009D08A7" w:rsidP="002D2785">
            <w:pPr>
              <w:rPr>
                <w:rFonts w:ascii="Arial" w:hAnsi="Arial" w:cs="Arial"/>
                <w:b/>
                <w:sz w:val="24"/>
                <w:szCs w:val="24"/>
              </w:rPr>
            </w:pPr>
          </w:p>
        </w:tc>
      </w:tr>
    </w:tbl>
    <w:tbl>
      <w:tblPr>
        <w:tblpPr w:leftFromText="180" w:rightFromText="180" w:vertAnchor="text" w:horzAnchor="margin" w:tblpXSpec="center" w:tblpY="1706"/>
        <w:tblW w:w="8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2"/>
        <w:gridCol w:w="1009"/>
        <w:gridCol w:w="3413"/>
      </w:tblGrid>
      <w:tr w:rsidR="00D35372" w:rsidRPr="00D35372" w14:paraId="15EE18F9" w14:textId="77777777" w:rsidTr="00AF2069">
        <w:trPr>
          <w:trHeight w:val="397"/>
        </w:trPr>
        <w:tc>
          <w:tcPr>
            <w:tcW w:w="3872" w:type="dxa"/>
            <w:shd w:val="clear" w:color="auto" w:fill="auto"/>
          </w:tcPr>
          <w:p w14:paraId="15EE18F6" w14:textId="77777777" w:rsidR="00D35372" w:rsidRPr="00D35372" w:rsidRDefault="00D35372" w:rsidP="005946D9">
            <w:pPr>
              <w:spacing w:line="240" w:lineRule="auto"/>
              <w:jc w:val="both"/>
              <w:outlineLvl w:val="0"/>
              <w:rPr>
                <w:rFonts w:ascii="Arial" w:hAnsi="Arial" w:cs="Arial"/>
                <w:b/>
                <w:sz w:val="16"/>
                <w:szCs w:val="16"/>
              </w:rPr>
            </w:pPr>
            <w:r w:rsidRPr="00D35372">
              <w:rPr>
                <w:rFonts w:ascii="Arial" w:hAnsi="Arial" w:cs="Arial"/>
                <w:b/>
                <w:sz w:val="16"/>
                <w:szCs w:val="16"/>
              </w:rPr>
              <w:t xml:space="preserve">Maternity Services Anaesthetic Staffing Strategy </w:t>
            </w:r>
          </w:p>
        </w:tc>
        <w:tc>
          <w:tcPr>
            <w:tcW w:w="1009" w:type="dxa"/>
            <w:shd w:val="clear" w:color="auto" w:fill="auto"/>
          </w:tcPr>
          <w:p w14:paraId="15EE18F7" w14:textId="77777777" w:rsidR="00D35372" w:rsidRPr="00D35372" w:rsidRDefault="00D35372" w:rsidP="005946D9">
            <w:pPr>
              <w:spacing w:line="240" w:lineRule="auto"/>
              <w:jc w:val="both"/>
              <w:outlineLvl w:val="0"/>
              <w:rPr>
                <w:rFonts w:ascii="Arial" w:hAnsi="Arial" w:cs="Arial"/>
                <w:b/>
                <w:sz w:val="16"/>
                <w:szCs w:val="16"/>
              </w:rPr>
            </w:pPr>
            <w:r w:rsidRPr="00D35372">
              <w:rPr>
                <w:rFonts w:ascii="Arial" w:hAnsi="Arial" w:cs="Arial"/>
                <w:b/>
                <w:sz w:val="16"/>
                <w:szCs w:val="16"/>
              </w:rPr>
              <w:t>Version</w:t>
            </w:r>
          </w:p>
        </w:tc>
        <w:tc>
          <w:tcPr>
            <w:tcW w:w="3413" w:type="dxa"/>
            <w:shd w:val="clear" w:color="auto" w:fill="auto"/>
          </w:tcPr>
          <w:p w14:paraId="15EE18F8" w14:textId="77777777" w:rsidR="00D35372" w:rsidRPr="00D35372" w:rsidRDefault="00D35372" w:rsidP="005946D9">
            <w:pPr>
              <w:spacing w:line="240" w:lineRule="auto"/>
              <w:jc w:val="both"/>
              <w:outlineLvl w:val="0"/>
              <w:rPr>
                <w:rFonts w:ascii="Arial" w:hAnsi="Arial" w:cs="Arial"/>
                <w:b/>
                <w:sz w:val="16"/>
                <w:szCs w:val="16"/>
              </w:rPr>
            </w:pPr>
            <w:r w:rsidRPr="00D35372">
              <w:rPr>
                <w:rFonts w:ascii="Arial" w:hAnsi="Arial" w:cs="Arial"/>
                <w:b/>
                <w:sz w:val="16"/>
                <w:szCs w:val="16"/>
              </w:rPr>
              <w:t>Reason for review</w:t>
            </w:r>
          </w:p>
        </w:tc>
      </w:tr>
      <w:tr w:rsidR="00D35372" w:rsidRPr="00D35372" w14:paraId="15EE1900" w14:textId="77777777" w:rsidTr="00AF2069">
        <w:trPr>
          <w:trHeight w:val="397"/>
        </w:trPr>
        <w:tc>
          <w:tcPr>
            <w:tcW w:w="3872" w:type="dxa"/>
            <w:shd w:val="clear" w:color="auto" w:fill="auto"/>
          </w:tcPr>
          <w:p w14:paraId="15EE18FA" w14:textId="77777777" w:rsidR="00D35372" w:rsidRPr="00D35372" w:rsidRDefault="00D35372" w:rsidP="005946D9">
            <w:pPr>
              <w:pStyle w:val="Footer"/>
              <w:jc w:val="both"/>
              <w:rPr>
                <w:rFonts w:ascii="Arial" w:hAnsi="Arial" w:cs="Arial"/>
                <w:sz w:val="16"/>
                <w:szCs w:val="16"/>
              </w:rPr>
            </w:pPr>
            <w:r w:rsidRPr="00D35372">
              <w:rPr>
                <w:rFonts w:ascii="Arial" w:hAnsi="Arial" w:cs="Arial"/>
                <w:sz w:val="16"/>
                <w:szCs w:val="16"/>
              </w:rPr>
              <w:t>Christina Laxton Consultant Anaesthetist</w:t>
            </w:r>
          </w:p>
          <w:p w14:paraId="15EE18FB" w14:textId="77777777" w:rsidR="00D35372" w:rsidRPr="00D35372" w:rsidRDefault="00D35372" w:rsidP="005946D9">
            <w:pPr>
              <w:pStyle w:val="Footer"/>
              <w:jc w:val="both"/>
              <w:rPr>
                <w:rFonts w:ascii="Arial" w:hAnsi="Arial" w:cs="Arial"/>
                <w:sz w:val="16"/>
                <w:szCs w:val="16"/>
              </w:rPr>
            </w:pPr>
            <w:r w:rsidRPr="00D35372">
              <w:rPr>
                <w:rFonts w:ascii="Arial" w:hAnsi="Arial" w:cs="Arial"/>
                <w:sz w:val="16"/>
                <w:szCs w:val="16"/>
              </w:rPr>
              <w:t>Sharyn McKenna Clinical Risk Manager</w:t>
            </w:r>
          </w:p>
          <w:p w14:paraId="15EE18FD" w14:textId="77777777" w:rsidR="00D35372" w:rsidRPr="00D35372" w:rsidRDefault="00D35372" w:rsidP="005946D9">
            <w:pPr>
              <w:pStyle w:val="Footer"/>
              <w:jc w:val="both"/>
              <w:rPr>
                <w:rFonts w:ascii="Arial" w:hAnsi="Arial" w:cs="Arial"/>
                <w:sz w:val="16"/>
                <w:szCs w:val="16"/>
              </w:rPr>
            </w:pPr>
          </w:p>
        </w:tc>
        <w:tc>
          <w:tcPr>
            <w:tcW w:w="1009" w:type="dxa"/>
            <w:shd w:val="clear" w:color="auto" w:fill="auto"/>
          </w:tcPr>
          <w:p w14:paraId="15EE18FE" w14:textId="77777777" w:rsidR="00D35372" w:rsidRPr="00D35372" w:rsidRDefault="00D35372" w:rsidP="005946D9">
            <w:pPr>
              <w:spacing w:line="240" w:lineRule="auto"/>
              <w:jc w:val="both"/>
              <w:outlineLvl w:val="0"/>
              <w:rPr>
                <w:rFonts w:ascii="Arial" w:hAnsi="Arial" w:cs="Arial"/>
                <w:sz w:val="16"/>
                <w:szCs w:val="16"/>
              </w:rPr>
            </w:pPr>
            <w:r>
              <w:rPr>
                <w:rFonts w:ascii="Arial" w:hAnsi="Arial" w:cs="Arial"/>
                <w:sz w:val="16"/>
                <w:szCs w:val="16"/>
              </w:rPr>
              <w:t>V</w:t>
            </w:r>
            <w:r w:rsidRPr="00D35372">
              <w:rPr>
                <w:rFonts w:ascii="Arial" w:hAnsi="Arial" w:cs="Arial"/>
                <w:sz w:val="16"/>
                <w:szCs w:val="16"/>
              </w:rPr>
              <w:t xml:space="preserve"> 1</w:t>
            </w:r>
          </w:p>
        </w:tc>
        <w:tc>
          <w:tcPr>
            <w:tcW w:w="3413" w:type="dxa"/>
            <w:shd w:val="clear" w:color="auto" w:fill="auto"/>
          </w:tcPr>
          <w:p w14:paraId="15EE18FF" w14:textId="77777777" w:rsidR="00D35372" w:rsidRPr="00D35372" w:rsidRDefault="00D35372" w:rsidP="005946D9">
            <w:pPr>
              <w:spacing w:line="240" w:lineRule="auto"/>
              <w:jc w:val="both"/>
              <w:outlineLvl w:val="0"/>
              <w:rPr>
                <w:rFonts w:ascii="Arial" w:hAnsi="Arial" w:cs="Arial"/>
                <w:b/>
                <w:sz w:val="16"/>
                <w:szCs w:val="16"/>
              </w:rPr>
            </w:pPr>
          </w:p>
        </w:tc>
      </w:tr>
      <w:tr w:rsidR="00D35372" w:rsidRPr="00D35372" w14:paraId="15EE1906" w14:textId="77777777" w:rsidTr="005946D9">
        <w:trPr>
          <w:trHeight w:val="637"/>
        </w:trPr>
        <w:tc>
          <w:tcPr>
            <w:tcW w:w="3872" w:type="dxa"/>
            <w:shd w:val="clear" w:color="auto" w:fill="auto"/>
          </w:tcPr>
          <w:p w14:paraId="15EE1901" w14:textId="77777777" w:rsidR="00D35372" w:rsidRPr="00D35372" w:rsidRDefault="00D35372" w:rsidP="005946D9">
            <w:pPr>
              <w:spacing w:line="240" w:lineRule="auto"/>
              <w:jc w:val="both"/>
              <w:rPr>
                <w:rFonts w:ascii="Arial" w:hAnsi="Arial" w:cs="Arial"/>
                <w:sz w:val="16"/>
                <w:szCs w:val="16"/>
              </w:rPr>
            </w:pPr>
            <w:r w:rsidRPr="00D35372">
              <w:rPr>
                <w:rFonts w:ascii="Arial" w:hAnsi="Arial" w:cs="Arial"/>
                <w:sz w:val="16"/>
                <w:szCs w:val="16"/>
              </w:rPr>
              <w:t xml:space="preserve">Christina Laxton </w:t>
            </w:r>
          </w:p>
          <w:p w14:paraId="15EE1903" w14:textId="2FDD2A7B" w:rsidR="00D35372" w:rsidRPr="00D35372" w:rsidRDefault="00D35372" w:rsidP="005946D9">
            <w:pPr>
              <w:spacing w:line="240" w:lineRule="auto"/>
              <w:jc w:val="both"/>
              <w:rPr>
                <w:rFonts w:ascii="Arial" w:hAnsi="Arial" w:cs="Arial"/>
                <w:sz w:val="16"/>
                <w:szCs w:val="16"/>
              </w:rPr>
            </w:pPr>
            <w:r w:rsidRPr="00D35372">
              <w:rPr>
                <w:rFonts w:ascii="Arial" w:hAnsi="Arial" w:cs="Arial"/>
                <w:sz w:val="16"/>
                <w:szCs w:val="16"/>
              </w:rPr>
              <w:t>Consultant Anaesthetist</w:t>
            </w:r>
          </w:p>
        </w:tc>
        <w:tc>
          <w:tcPr>
            <w:tcW w:w="1009" w:type="dxa"/>
            <w:shd w:val="clear" w:color="auto" w:fill="auto"/>
          </w:tcPr>
          <w:p w14:paraId="15EE1904" w14:textId="77777777" w:rsidR="00D35372" w:rsidRPr="00D35372" w:rsidRDefault="00D35372" w:rsidP="005946D9">
            <w:pPr>
              <w:spacing w:line="240" w:lineRule="auto"/>
              <w:jc w:val="both"/>
              <w:outlineLvl w:val="0"/>
              <w:rPr>
                <w:rFonts w:ascii="Arial" w:hAnsi="Arial" w:cs="Arial"/>
                <w:sz w:val="16"/>
                <w:szCs w:val="16"/>
              </w:rPr>
            </w:pPr>
            <w:r>
              <w:rPr>
                <w:rFonts w:ascii="Arial" w:hAnsi="Arial" w:cs="Arial"/>
                <w:sz w:val="16"/>
                <w:szCs w:val="16"/>
              </w:rPr>
              <w:t>V</w:t>
            </w:r>
            <w:r w:rsidRPr="00D35372">
              <w:rPr>
                <w:rFonts w:ascii="Arial" w:hAnsi="Arial" w:cs="Arial"/>
                <w:sz w:val="16"/>
                <w:szCs w:val="16"/>
              </w:rPr>
              <w:t xml:space="preserve"> 2 </w:t>
            </w:r>
          </w:p>
        </w:tc>
        <w:tc>
          <w:tcPr>
            <w:tcW w:w="3413" w:type="dxa"/>
            <w:shd w:val="clear" w:color="auto" w:fill="auto"/>
          </w:tcPr>
          <w:p w14:paraId="15EE1905" w14:textId="77777777" w:rsidR="00D35372" w:rsidRPr="00D35372" w:rsidRDefault="00D35372" w:rsidP="005946D9">
            <w:pPr>
              <w:spacing w:line="240" w:lineRule="auto"/>
              <w:jc w:val="both"/>
              <w:outlineLvl w:val="0"/>
              <w:rPr>
                <w:rFonts w:ascii="Arial" w:hAnsi="Arial" w:cs="Arial"/>
                <w:sz w:val="16"/>
                <w:szCs w:val="16"/>
              </w:rPr>
            </w:pPr>
            <w:r w:rsidRPr="00D35372">
              <w:rPr>
                <w:rFonts w:ascii="Arial" w:hAnsi="Arial" w:cs="Arial"/>
                <w:sz w:val="16"/>
                <w:szCs w:val="16"/>
              </w:rPr>
              <w:t>Annual review</w:t>
            </w:r>
          </w:p>
        </w:tc>
      </w:tr>
      <w:tr w:rsidR="00D35372" w:rsidRPr="00D35372" w14:paraId="15EE190C" w14:textId="77777777" w:rsidTr="00AF2069">
        <w:trPr>
          <w:trHeight w:val="397"/>
        </w:trPr>
        <w:tc>
          <w:tcPr>
            <w:tcW w:w="3872" w:type="dxa"/>
            <w:shd w:val="clear" w:color="auto" w:fill="auto"/>
          </w:tcPr>
          <w:p w14:paraId="15EE1907" w14:textId="77777777" w:rsidR="00D35372" w:rsidRPr="00D35372" w:rsidRDefault="00D35372" w:rsidP="005946D9">
            <w:pPr>
              <w:spacing w:line="240" w:lineRule="auto"/>
              <w:jc w:val="both"/>
              <w:rPr>
                <w:rFonts w:ascii="Arial" w:hAnsi="Arial" w:cs="Arial"/>
                <w:sz w:val="16"/>
                <w:szCs w:val="16"/>
              </w:rPr>
            </w:pPr>
            <w:r w:rsidRPr="00D35372">
              <w:rPr>
                <w:rFonts w:ascii="Arial" w:hAnsi="Arial" w:cs="Arial"/>
                <w:sz w:val="16"/>
                <w:szCs w:val="16"/>
              </w:rPr>
              <w:t>Nicola Weale</w:t>
            </w:r>
          </w:p>
          <w:p w14:paraId="15EE1908" w14:textId="77777777" w:rsidR="00D35372" w:rsidRPr="00D35372" w:rsidRDefault="00D35372" w:rsidP="005946D9">
            <w:pPr>
              <w:spacing w:line="240" w:lineRule="auto"/>
              <w:jc w:val="both"/>
              <w:rPr>
                <w:rFonts w:ascii="Arial" w:hAnsi="Arial" w:cs="Arial"/>
                <w:sz w:val="16"/>
                <w:szCs w:val="16"/>
              </w:rPr>
            </w:pPr>
            <w:r w:rsidRPr="00D35372">
              <w:rPr>
                <w:rFonts w:ascii="Arial" w:hAnsi="Arial" w:cs="Arial"/>
                <w:sz w:val="16"/>
                <w:szCs w:val="16"/>
              </w:rPr>
              <w:t>Consultant anaesthetist</w:t>
            </w:r>
          </w:p>
        </w:tc>
        <w:tc>
          <w:tcPr>
            <w:tcW w:w="1009" w:type="dxa"/>
            <w:shd w:val="clear" w:color="auto" w:fill="auto"/>
          </w:tcPr>
          <w:p w14:paraId="15EE1909" w14:textId="77777777" w:rsidR="00D35372" w:rsidRPr="00D35372" w:rsidRDefault="00D35372" w:rsidP="005946D9">
            <w:pPr>
              <w:spacing w:line="240" w:lineRule="auto"/>
              <w:jc w:val="both"/>
              <w:outlineLvl w:val="0"/>
              <w:rPr>
                <w:rFonts w:ascii="Arial" w:hAnsi="Arial" w:cs="Arial"/>
                <w:sz w:val="16"/>
                <w:szCs w:val="16"/>
              </w:rPr>
            </w:pPr>
            <w:r>
              <w:rPr>
                <w:rFonts w:ascii="Arial" w:hAnsi="Arial" w:cs="Arial"/>
                <w:sz w:val="16"/>
                <w:szCs w:val="16"/>
              </w:rPr>
              <w:t>V</w:t>
            </w:r>
            <w:r w:rsidRPr="00D35372">
              <w:rPr>
                <w:rFonts w:ascii="Arial" w:hAnsi="Arial" w:cs="Arial"/>
                <w:sz w:val="16"/>
                <w:szCs w:val="16"/>
              </w:rPr>
              <w:t xml:space="preserve"> 3 </w:t>
            </w:r>
          </w:p>
        </w:tc>
        <w:tc>
          <w:tcPr>
            <w:tcW w:w="3413" w:type="dxa"/>
            <w:shd w:val="clear" w:color="auto" w:fill="auto"/>
          </w:tcPr>
          <w:p w14:paraId="15EE190A" w14:textId="77777777" w:rsidR="00D35372" w:rsidRPr="00D35372" w:rsidRDefault="00D35372" w:rsidP="005946D9">
            <w:pPr>
              <w:spacing w:line="240" w:lineRule="auto"/>
              <w:jc w:val="both"/>
              <w:outlineLvl w:val="0"/>
              <w:rPr>
                <w:rFonts w:ascii="Arial" w:hAnsi="Arial" w:cs="Arial"/>
                <w:sz w:val="16"/>
                <w:szCs w:val="16"/>
              </w:rPr>
            </w:pPr>
            <w:r w:rsidRPr="00D35372">
              <w:rPr>
                <w:rFonts w:ascii="Arial" w:hAnsi="Arial" w:cs="Arial"/>
                <w:sz w:val="16"/>
                <w:szCs w:val="16"/>
              </w:rPr>
              <w:t>GPAS guideline 2019</w:t>
            </w:r>
          </w:p>
          <w:p w14:paraId="15EE190B" w14:textId="77777777" w:rsidR="00D35372" w:rsidRPr="00D35372" w:rsidRDefault="00D35372" w:rsidP="005946D9">
            <w:pPr>
              <w:spacing w:line="240" w:lineRule="auto"/>
              <w:jc w:val="both"/>
              <w:outlineLvl w:val="0"/>
              <w:rPr>
                <w:rFonts w:ascii="Arial" w:hAnsi="Arial" w:cs="Arial"/>
                <w:b/>
                <w:sz w:val="16"/>
                <w:szCs w:val="16"/>
              </w:rPr>
            </w:pPr>
            <w:r w:rsidRPr="00D35372">
              <w:rPr>
                <w:rFonts w:ascii="Arial" w:hAnsi="Arial" w:cs="Arial"/>
                <w:sz w:val="16"/>
                <w:szCs w:val="16"/>
              </w:rPr>
              <w:t>Change in CNST training requirements</w:t>
            </w:r>
          </w:p>
        </w:tc>
      </w:tr>
      <w:tr w:rsidR="00D35372" w:rsidRPr="00D35372" w14:paraId="15EE1913" w14:textId="77777777" w:rsidTr="00AF2069">
        <w:trPr>
          <w:trHeight w:val="397"/>
        </w:trPr>
        <w:tc>
          <w:tcPr>
            <w:tcW w:w="3872" w:type="dxa"/>
            <w:shd w:val="clear" w:color="auto" w:fill="auto"/>
          </w:tcPr>
          <w:p w14:paraId="15EE190D" w14:textId="77777777" w:rsidR="00D35372" w:rsidRDefault="00D35372" w:rsidP="005946D9">
            <w:pPr>
              <w:spacing w:line="240" w:lineRule="auto"/>
              <w:jc w:val="both"/>
              <w:rPr>
                <w:rFonts w:ascii="Arial" w:hAnsi="Arial" w:cs="Arial"/>
                <w:sz w:val="16"/>
                <w:szCs w:val="16"/>
              </w:rPr>
            </w:pPr>
            <w:r>
              <w:rPr>
                <w:rFonts w:ascii="Arial" w:hAnsi="Arial" w:cs="Arial"/>
                <w:sz w:val="16"/>
                <w:szCs w:val="16"/>
              </w:rPr>
              <w:t>Nicola Weale</w:t>
            </w:r>
          </w:p>
          <w:p w14:paraId="15EE190E" w14:textId="77777777" w:rsidR="00D35372" w:rsidRPr="00D35372" w:rsidRDefault="00D35372" w:rsidP="005946D9">
            <w:pPr>
              <w:spacing w:line="240" w:lineRule="auto"/>
              <w:jc w:val="both"/>
              <w:rPr>
                <w:rFonts w:ascii="Arial" w:hAnsi="Arial" w:cs="Arial"/>
                <w:sz w:val="16"/>
                <w:szCs w:val="16"/>
              </w:rPr>
            </w:pPr>
            <w:r>
              <w:rPr>
                <w:rFonts w:ascii="Arial" w:hAnsi="Arial" w:cs="Arial"/>
                <w:sz w:val="16"/>
                <w:szCs w:val="16"/>
              </w:rPr>
              <w:t>Consultant Anaesthetist</w:t>
            </w:r>
          </w:p>
        </w:tc>
        <w:tc>
          <w:tcPr>
            <w:tcW w:w="1009" w:type="dxa"/>
            <w:shd w:val="clear" w:color="auto" w:fill="auto"/>
          </w:tcPr>
          <w:p w14:paraId="15EE190F" w14:textId="77777777" w:rsidR="00D35372" w:rsidRPr="00D35372" w:rsidRDefault="00D35372" w:rsidP="005946D9">
            <w:pPr>
              <w:spacing w:line="240" w:lineRule="auto"/>
              <w:jc w:val="both"/>
              <w:outlineLvl w:val="0"/>
              <w:rPr>
                <w:rFonts w:ascii="Arial" w:hAnsi="Arial" w:cs="Arial"/>
                <w:sz w:val="16"/>
                <w:szCs w:val="16"/>
              </w:rPr>
            </w:pPr>
            <w:r>
              <w:rPr>
                <w:rFonts w:ascii="Arial" w:hAnsi="Arial" w:cs="Arial"/>
                <w:sz w:val="16"/>
                <w:szCs w:val="16"/>
              </w:rPr>
              <w:t>V 4</w:t>
            </w:r>
          </w:p>
        </w:tc>
        <w:tc>
          <w:tcPr>
            <w:tcW w:w="3413" w:type="dxa"/>
            <w:shd w:val="clear" w:color="auto" w:fill="auto"/>
          </w:tcPr>
          <w:p w14:paraId="15EE1910" w14:textId="77777777" w:rsidR="00D35372" w:rsidRPr="00C70A39" w:rsidRDefault="00D35372" w:rsidP="005946D9">
            <w:pPr>
              <w:spacing w:line="240" w:lineRule="auto"/>
              <w:jc w:val="both"/>
              <w:outlineLvl w:val="0"/>
              <w:rPr>
                <w:rFonts w:ascii="Arial" w:hAnsi="Arial" w:cs="Arial"/>
                <w:bCs/>
                <w:sz w:val="16"/>
                <w:szCs w:val="16"/>
              </w:rPr>
            </w:pPr>
            <w:r w:rsidRPr="00C70A39">
              <w:rPr>
                <w:rFonts w:ascii="Arial" w:hAnsi="Arial" w:cs="Arial"/>
                <w:bCs/>
                <w:sz w:val="16"/>
                <w:szCs w:val="16"/>
              </w:rPr>
              <w:t>GPAS 2020</w:t>
            </w:r>
          </w:p>
          <w:p w14:paraId="15EE1911" w14:textId="77777777" w:rsidR="00D35372" w:rsidRPr="00C70A39" w:rsidRDefault="00D35372" w:rsidP="005946D9">
            <w:pPr>
              <w:spacing w:line="240" w:lineRule="auto"/>
              <w:jc w:val="both"/>
              <w:outlineLvl w:val="0"/>
              <w:rPr>
                <w:rFonts w:ascii="Arial" w:hAnsi="Arial" w:cs="Arial"/>
                <w:bCs/>
                <w:sz w:val="16"/>
                <w:szCs w:val="16"/>
              </w:rPr>
            </w:pPr>
            <w:r w:rsidRPr="00C70A39">
              <w:rPr>
                <w:rFonts w:ascii="Arial" w:hAnsi="Arial" w:cs="Arial"/>
                <w:bCs/>
                <w:sz w:val="16"/>
                <w:szCs w:val="16"/>
              </w:rPr>
              <w:t>Review of anaesthetic activity and recommendations</w:t>
            </w:r>
          </w:p>
          <w:p w14:paraId="15EE1912" w14:textId="77777777" w:rsidR="00D35372" w:rsidRPr="00D35372" w:rsidRDefault="00D35372" w:rsidP="005946D9">
            <w:pPr>
              <w:spacing w:line="240" w:lineRule="auto"/>
              <w:jc w:val="both"/>
              <w:outlineLvl w:val="0"/>
              <w:rPr>
                <w:rFonts w:ascii="Arial" w:hAnsi="Arial" w:cs="Arial"/>
                <w:b/>
                <w:sz w:val="16"/>
                <w:szCs w:val="16"/>
              </w:rPr>
            </w:pPr>
            <w:r w:rsidRPr="00C70A39">
              <w:rPr>
                <w:rFonts w:ascii="Arial" w:hAnsi="Arial" w:cs="Arial"/>
                <w:bCs/>
                <w:sz w:val="16"/>
                <w:szCs w:val="16"/>
              </w:rPr>
              <w:t>Escalation of care pathway</w:t>
            </w:r>
          </w:p>
        </w:tc>
      </w:tr>
      <w:tr w:rsidR="00A31292" w:rsidRPr="00D35372" w14:paraId="66EA7DF7" w14:textId="77777777" w:rsidTr="00AF2069">
        <w:trPr>
          <w:trHeight w:val="397"/>
        </w:trPr>
        <w:tc>
          <w:tcPr>
            <w:tcW w:w="3872" w:type="dxa"/>
            <w:tcBorders>
              <w:bottom w:val="single" w:sz="4" w:space="0" w:color="auto"/>
            </w:tcBorders>
            <w:shd w:val="clear" w:color="auto" w:fill="auto"/>
          </w:tcPr>
          <w:p w14:paraId="760339BB" w14:textId="77777777" w:rsidR="00A31292" w:rsidRDefault="00A31292" w:rsidP="005946D9">
            <w:pPr>
              <w:spacing w:line="240" w:lineRule="auto"/>
              <w:jc w:val="both"/>
              <w:rPr>
                <w:rFonts w:ascii="Arial" w:hAnsi="Arial" w:cs="Arial"/>
                <w:sz w:val="16"/>
                <w:szCs w:val="16"/>
              </w:rPr>
            </w:pPr>
            <w:r>
              <w:rPr>
                <w:rFonts w:ascii="Arial" w:hAnsi="Arial" w:cs="Arial"/>
                <w:sz w:val="16"/>
                <w:szCs w:val="16"/>
              </w:rPr>
              <w:t>Ben Ballisat</w:t>
            </w:r>
          </w:p>
          <w:p w14:paraId="202B321A" w14:textId="5ADDE84D" w:rsidR="00B36173" w:rsidRDefault="00B36173" w:rsidP="005946D9">
            <w:pPr>
              <w:spacing w:line="240" w:lineRule="auto"/>
              <w:jc w:val="both"/>
              <w:rPr>
                <w:rFonts w:ascii="Arial" w:hAnsi="Arial" w:cs="Arial"/>
                <w:sz w:val="16"/>
                <w:szCs w:val="16"/>
              </w:rPr>
            </w:pPr>
            <w:r>
              <w:rPr>
                <w:rFonts w:ascii="Arial" w:hAnsi="Arial" w:cs="Arial"/>
                <w:sz w:val="16"/>
                <w:szCs w:val="16"/>
              </w:rPr>
              <w:t>Consultant Anaesthetist</w:t>
            </w:r>
          </w:p>
        </w:tc>
        <w:tc>
          <w:tcPr>
            <w:tcW w:w="1009" w:type="dxa"/>
            <w:tcBorders>
              <w:bottom w:val="single" w:sz="4" w:space="0" w:color="auto"/>
            </w:tcBorders>
            <w:shd w:val="clear" w:color="auto" w:fill="auto"/>
          </w:tcPr>
          <w:p w14:paraId="342DDFD8" w14:textId="0AB3DE07" w:rsidR="00A31292" w:rsidRDefault="00A31292" w:rsidP="005946D9">
            <w:pPr>
              <w:spacing w:line="240" w:lineRule="auto"/>
              <w:jc w:val="both"/>
              <w:outlineLvl w:val="0"/>
              <w:rPr>
                <w:rFonts w:ascii="Arial" w:hAnsi="Arial" w:cs="Arial"/>
                <w:sz w:val="16"/>
                <w:szCs w:val="16"/>
              </w:rPr>
            </w:pPr>
            <w:r>
              <w:rPr>
                <w:rFonts w:ascii="Arial" w:hAnsi="Arial" w:cs="Arial"/>
                <w:sz w:val="16"/>
                <w:szCs w:val="16"/>
              </w:rPr>
              <w:t>V</w:t>
            </w:r>
            <w:r w:rsidR="00102D24">
              <w:rPr>
                <w:rFonts w:ascii="Arial" w:hAnsi="Arial" w:cs="Arial"/>
                <w:sz w:val="16"/>
                <w:szCs w:val="16"/>
              </w:rPr>
              <w:t xml:space="preserve"> </w:t>
            </w:r>
            <w:r>
              <w:rPr>
                <w:rFonts w:ascii="Arial" w:hAnsi="Arial" w:cs="Arial"/>
                <w:sz w:val="16"/>
                <w:szCs w:val="16"/>
              </w:rPr>
              <w:t xml:space="preserve">5 </w:t>
            </w:r>
          </w:p>
        </w:tc>
        <w:tc>
          <w:tcPr>
            <w:tcW w:w="3413" w:type="dxa"/>
            <w:tcBorders>
              <w:bottom w:val="single" w:sz="4" w:space="0" w:color="auto"/>
            </w:tcBorders>
            <w:shd w:val="clear" w:color="auto" w:fill="auto"/>
          </w:tcPr>
          <w:p w14:paraId="6424DBAD" w14:textId="77777777" w:rsidR="00AF2069" w:rsidRDefault="00AF2069" w:rsidP="005946D9">
            <w:pPr>
              <w:spacing w:line="240" w:lineRule="auto"/>
              <w:jc w:val="both"/>
              <w:outlineLvl w:val="0"/>
              <w:rPr>
                <w:rFonts w:ascii="Arial" w:hAnsi="Arial" w:cs="Arial"/>
                <w:bCs/>
                <w:sz w:val="16"/>
                <w:szCs w:val="16"/>
              </w:rPr>
            </w:pPr>
            <w:r>
              <w:rPr>
                <w:rFonts w:ascii="Arial" w:hAnsi="Arial" w:cs="Arial"/>
                <w:bCs/>
                <w:sz w:val="16"/>
                <w:szCs w:val="16"/>
              </w:rPr>
              <w:t xml:space="preserve">Annual review </w:t>
            </w:r>
          </w:p>
          <w:p w14:paraId="3AFE74BA" w14:textId="49C1286B" w:rsidR="00A622CB" w:rsidRDefault="00A31292" w:rsidP="005946D9">
            <w:pPr>
              <w:spacing w:line="240" w:lineRule="auto"/>
              <w:jc w:val="both"/>
              <w:outlineLvl w:val="0"/>
              <w:rPr>
                <w:rFonts w:ascii="Arial" w:hAnsi="Arial" w:cs="Arial"/>
                <w:bCs/>
                <w:sz w:val="16"/>
                <w:szCs w:val="16"/>
              </w:rPr>
            </w:pPr>
            <w:r w:rsidRPr="00177D76">
              <w:rPr>
                <w:rFonts w:ascii="Arial" w:hAnsi="Arial" w:cs="Arial"/>
                <w:bCs/>
                <w:sz w:val="16"/>
                <w:szCs w:val="16"/>
              </w:rPr>
              <w:t>GPAS 2022</w:t>
            </w:r>
            <w:r w:rsidR="00AF2069">
              <w:rPr>
                <w:rFonts w:ascii="Arial" w:hAnsi="Arial" w:cs="Arial"/>
                <w:bCs/>
                <w:sz w:val="16"/>
                <w:szCs w:val="16"/>
              </w:rPr>
              <w:t xml:space="preserve">, </w:t>
            </w:r>
            <w:r w:rsidR="00177D76" w:rsidRPr="00177D76">
              <w:rPr>
                <w:rFonts w:ascii="Arial" w:hAnsi="Arial" w:cs="Arial"/>
                <w:bCs/>
                <w:sz w:val="16"/>
                <w:szCs w:val="16"/>
              </w:rPr>
              <w:t>Final report of the Ockenden review</w:t>
            </w:r>
          </w:p>
          <w:p w14:paraId="5EF1377C" w14:textId="4612F130" w:rsidR="00177D76" w:rsidRDefault="00177D76" w:rsidP="005946D9">
            <w:pPr>
              <w:spacing w:line="240" w:lineRule="auto"/>
              <w:jc w:val="both"/>
              <w:outlineLvl w:val="0"/>
              <w:rPr>
                <w:rFonts w:ascii="Arial" w:hAnsi="Arial" w:cs="Arial"/>
                <w:b/>
                <w:sz w:val="16"/>
                <w:szCs w:val="16"/>
              </w:rPr>
            </w:pPr>
            <w:r>
              <w:rPr>
                <w:rFonts w:ascii="Arial" w:hAnsi="Arial" w:cs="Arial"/>
                <w:bCs/>
                <w:sz w:val="16"/>
                <w:szCs w:val="16"/>
              </w:rPr>
              <w:t>Recovery staffing</w:t>
            </w:r>
          </w:p>
        </w:tc>
      </w:tr>
      <w:tr w:rsidR="003B7D5E" w:rsidRPr="00D35372" w14:paraId="60531FED" w14:textId="77777777" w:rsidTr="00AF2069">
        <w:trPr>
          <w:trHeight w:val="397"/>
        </w:trPr>
        <w:tc>
          <w:tcPr>
            <w:tcW w:w="3872" w:type="dxa"/>
            <w:tcBorders>
              <w:bottom w:val="single" w:sz="4" w:space="0" w:color="auto"/>
            </w:tcBorders>
            <w:shd w:val="clear" w:color="auto" w:fill="auto"/>
          </w:tcPr>
          <w:p w14:paraId="650F5A6C" w14:textId="77777777" w:rsidR="003B7D5E" w:rsidRDefault="003B7D5E" w:rsidP="005946D9">
            <w:pPr>
              <w:spacing w:line="240" w:lineRule="auto"/>
              <w:jc w:val="both"/>
              <w:rPr>
                <w:rFonts w:ascii="Arial" w:hAnsi="Arial" w:cs="Arial"/>
                <w:sz w:val="16"/>
                <w:szCs w:val="16"/>
              </w:rPr>
            </w:pPr>
            <w:r>
              <w:rPr>
                <w:rFonts w:ascii="Arial" w:hAnsi="Arial" w:cs="Arial"/>
                <w:sz w:val="16"/>
                <w:szCs w:val="16"/>
              </w:rPr>
              <w:t>Ben Ballisat</w:t>
            </w:r>
          </w:p>
          <w:p w14:paraId="5E073BB2" w14:textId="7A16A9E1" w:rsidR="003B7D5E" w:rsidRDefault="003B7D5E" w:rsidP="005946D9">
            <w:pPr>
              <w:spacing w:line="240" w:lineRule="auto"/>
              <w:jc w:val="both"/>
              <w:rPr>
                <w:rFonts w:ascii="Arial" w:hAnsi="Arial" w:cs="Arial"/>
                <w:sz w:val="16"/>
                <w:szCs w:val="16"/>
              </w:rPr>
            </w:pPr>
            <w:r>
              <w:rPr>
                <w:rFonts w:ascii="Arial" w:hAnsi="Arial" w:cs="Arial"/>
                <w:sz w:val="16"/>
                <w:szCs w:val="16"/>
              </w:rPr>
              <w:t xml:space="preserve">Consultant Anaesthetist </w:t>
            </w:r>
          </w:p>
        </w:tc>
        <w:tc>
          <w:tcPr>
            <w:tcW w:w="1009" w:type="dxa"/>
            <w:tcBorders>
              <w:bottom w:val="single" w:sz="4" w:space="0" w:color="auto"/>
            </w:tcBorders>
            <w:shd w:val="clear" w:color="auto" w:fill="auto"/>
          </w:tcPr>
          <w:p w14:paraId="5689F9C6" w14:textId="7860C4AC" w:rsidR="003B7D5E" w:rsidRDefault="003B7D5E" w:rsidP="005946D9">
            <w:pPr>
              <w:spacing w:line="240" w:lineRule="auto"/>
              <w:jc w:val="both"/>
              <w:outlineLvl w:val="0"/>
              <w:rPr>
                <w:rFonts w:ascii="Arial" w:hAnsi="Arial" w:cs="Arial"/>
                <w:sz w:val="16"/>
                <w:szCs w:val="16"/>
              </w:rPr>
            </w:pPr>
            <w:r>
              <w:rPr>
                <w:rFonts w:ascii="Arial" w:hAnsi="Arial" w:cs="Arial"/>
                <w:sz w:val="16"/>
                <w:szCs w:val="16"/>
              </w:rPr>
              <w:t>V 6</w:t>
            </w:r>
          </w:p>
        </w:tc>
        <w:tc>
          <w:tcPr>
            <w:tcW w:w="3413" w:type="dxa"/>
            <w:tcBorders>
              <w:bottom w:val="single" w:sz="4" w:space="0" w:color="auto"/>
            </w:tcBorders>
            <w:shd w:val="clear" w:color="auto" w:fill="auto"/>
          </w:tcPr>
          <w:p w14:paraId="66595113" w14:textId="77777777" w:rsidR="003B7D5E" w:rsidRDefault="003B7D5E" w:rsidP="005946D9">
            <w:pPr>
              <w:spacing w:line="240" w:lineRule="auto"/>
              <w:jc w:val="both"/>
              <w:outlineLvl w:val="0"/>
              <w:rPr>
                <w:rFonts w:ascii="Arial" w:hAnsi="Arial" w:cs="Arial"/>
                <w:bCs/>
                <w:sz w:val="16"/>
                <w:szCs w:val="16"/>
              </w:rPr>
            </w:pPr>
            <w:r>
              <w:rPr>
                <w:rFonts w:ascii="Arial" w:hAnsi="Arial" w:cs="Arial"/>
                <w:bCs/>
                <w:sz w:val="16"/>
                <w:szCs w:val="16"/>
              </w:rPr>
              <w:t xml:space="preserve">Annual review </w:t>
            </w:r>
          </w:p>
          <w:p w14:paraId="0640002B" w14:textId="179F21D8" w:rsidR="003B7D5E" w:rsidRDefault="003B7D5E" w:rsidP="005946D9">
            <w:pPr>
              <w:spacing w:line="240" w:lineRule="auto"/>
              <w:jc w:val="both"/>
              <w:outlineLvl w:val="0"/>
              <w:rPr>
                <w:rFonts w:ascii="Arial" w:hAnsi="Arial" w:cs="Arial"/>
                <w:bCs/>
                <w:sz w:val="16"/>
                <w:szCs w:val="16"/>
              </w:rPr>
            </w:pPr>
            <w:r>
              <w:rPr>
                <w:rFonts w:ascii="Arial" w:hAnsi="Arial" w:cs="Arial"/>
                <w:bCs/>
                <w:sz w:val="16"/>
                <w:szCs w:val="16"/>
              </w:rPr>
              <w:t xml:space="preserve">Weekend staffing </w:t>
            </w:r>
          </w:p>
        </w:tc>
      </w:tr>
      <w:tr w:rsidR="00E0457B" w:rsidRPr="00D35372" w14:paraId="0D5738D6" w14:textId="77777777" w:rsidTr="00AF2069">
        <w:trPr>
          <w:trHeight w:val="397"/>
        </w:trPr>
        <w:tc>
          <w:tcPr>
            <w:tcW w:w="3872" w:type="dxa"/>
            <w:tcBorders>
              <w:top w:val="single" w:sz="4" w:space="0" w:color="auto"/>
              <w:left w:val="nil"/>
              <w:bottom w:val="nil"/>
              <w:right w:val="nil"/>
            </w:tcBorders>
            <w:shd w:val="clear" w:color="auto" w:fill="auto"/>
          </w:tcPr>
          <w:p w14:paraId="70E5D4AC" w14:textId="77777777" w:rsidR="00E0457B" w:rsidRDefault="00E0457B" w:rsidP="005946D9">
            <w:pPr>
              <w:spacing w:line="240" w:lineRule="auto"/>
              <w:jc w:val="both"/>
              <w:rPr>
                <w:rFonts w:ascii="Arial" w:hAnsi="Arial" w:cs="Arial"/>
                <w:sz w:val="16"/>
                <w:szCs w:val="16"/>
              </w:rPr>
            </w:pPr>
          </w:p>
        </w:tc>
        <w:tc>
          <w:tcPr>
            <w:tcW w:w="1009" w:type="dxa"/>
            <w:tcBorders>
              <w:top w:val="single" w:sz="4" w:space="0" w:color="auto"/>
              <w:left w:val="nil"/>
              <w:bottom w:val="nil"/>
              <w:right w:val="nil"/>
            </w:tcBorders>
            <w:shd w:val="clear" w:color="auto" w:fill="auto"/>
          </w:tcPr>
          <w:p w14:paraId="3C1CBD0D" w14:textId="77777777" w:rsidR="00E0457B" w:rsidRDefault="00E0457B" w:rsidP="005946D9">
            <w:pPr>
              <w:spacing w:line="240" w:lineRule="auto"/>
              <w:jc w:val="both"/>
              <w:outlineLvl w:val="0"/>
              <w:rPr>
                <w:rFonts w:ascii="Arial" w:hAnsi="Arial" w:cs="Arial"/>
                <w:sz w:val="16"/>
                <w:szCs w:val="16"/>
              </w:rPr>
            </w:pPr>
          </w:p>
        </w:tc>
        <w:tc>
          <w:tcPr>
            <w:tcW w:w="3413" w:type="dxa"/>
            <w:tcBorders>
              <w:top w:val="single" w:sz="4" w:space="0" w:color="auto"/>
              <w:left w:val="nil"/>
              <w:bottom w:val="nil"/>
              <w:right w:val="nil"/>
            </w:tcBorders>
            <w:shd w:val="clear" w:color="auto" w:fill="auto"/>
          </w:tcPr>
          <w:p w14:paraId="358D6B39" w14:textId="77777777" w:rsidR="00E0457B" w:rsidRPr="00177D76" w:rsidRDefault="00E0457B" w:rsidP="005946D9">
            <w:pPr>
              <w:spacing w:line="240" w:lineRule="auto"/>
              <w:jc w:val="both"/>
              <w:outlineLvl w:val="0"/>
              <w:rPr>
                <w:rFonts w:ascii="Arial" w:hAnsi="Arial" w:cs="Arial"/>
                <w:bCs/>
                <w:sz w:val="16"/>
                <w:szCs w:val="16"/>
              </w:rPr>
            </w:pPr>
          </w:p>
        </w:tc>
      </w:tr>
    </w:tbl>
    <w:p w14:paraId="15EE1915" w14:textId="77777777" w:rsidR="00AD7CF2" w:rsidRPr="00D35372" w:rsidRDefault="00AD7CF2" w:rsidP="00962CA1">
      <w:pPr>
        <w:rPr>
          <w:rFonts w:ascii="Arial" w:hAnsi="Arial" w:cs="Arial"/>
          <w:sz w:val="24"/>
          <w:szCs w:val="24"/>
        </w:rPr>
      </w:pPr>
    </w:p>
    <w:p w14:paraId="15EE1919" w14:textId="2F598149" w:rsidR="0037284E" w:rsidRPr="00D35372" w:rsidRDefault="00D35372" w:rsidP="00962CA1">
      <w:pPr>
        <w:rPr>
          <w:rFonts w:ascii="Arial" w:hAnsi="Arial" w:cs="Arial"/>
          <w:sz w:val="24"/>
          <w:szCs w:val="24"/>
        </w:rPr>
      </w:pPr>
      <w:r w:rsidRPr="00D35372">
        <w:rPr>
          <w:rFonts w:ascii="Arial" w:hAnsi="Arial" w:cs="Arial"/>
          <w:sz w:val="24"/>
          <w:szCs w:val="24"/>
        </w:rPr>
        <w:t>Version histor</w:t>
      </w:r>
      <w:r w:rsidR="007E78F5">
        <w:rPr>
          <w:rFonts w:ascii="Arial" w:hAnsi="Arial" w:cs="Arial"/>
          <w:sz w:val="24"/>
          <w:szCs w:val="24"/>
        </w:rPr>
        <w:t>y</w:t>
      </w:r>
    </w:p>
    <w:p w14:paraId="15EE191A" w14:textId="77777777" w:rsidR="0071232D" w:rsidRDefault="0071232D" w:rsidP="00962CA1">
      <w:pPr>
        <w:rPr>
          <w:rFonts w:ascii="Arial" w:hAnsi="Arial" w:cs="Arial"/>
          <w:sz w:val="24"/>
          <w:szCs w:val="24"/>
        </w:rPr>
      </w:pPr>
    </w:p>
    <w:p w14:paraId="15EE191B" w14:textId="77777777" w:rsidR="00D35372" w:rsidRDefault="00D35372" w:rsidP="00962CA1">
      <w:pPr>
        <w:rPr>
          <w:rFonts w:ascii="Arial" w:hAnsi="Arial" w:cs="Arial"/>
          <w:sz w:val="24"/>
          <w:szCs w:val="24"/>
        </w:rPr>
      </w:pPr>
    </w:p>
    <w:p w14:paraId="15EE191C" w14:textId="77777777" w:rsidR="00D35372" w:rsidRDefault="00D35372" w:rsidP="00962CA1">
      <w:pPr>
        <w:rPr>
          <w:rFonts w:ascii="Arial" w:hAnsi="Arial" w:cs="Arial"/>
          <w:sz w:val="24"/>
          <w:szCs w:val="24"/>
        </w:rPr>
      </w:pPr>
    </w:p>
    <w:p w14:paraId="15EE191D" w14:textId="77777777" w:rsidR="00D35372" w:rsidRDefault="00D35372" w:rsidP="00962CA1">
      <w:pPr>
        <w:rPr>
          <w:rFonts w:ascii="Arial" w:hAnsi="Arial" w:cs="Arial"/>
          <w:sz w:val="24"/>
          <w:szCs w:val="24"/>
        </w:rPr>
      </w:pPr>
    </w:p>
    <w:p w14:paraId="15EE191E" w14:textId="77777777" w:rsidR="00D35372" w:rsidRDefault="00D35372" w:rsidP="00962CA1">
      <w:pPr>
        <w:rPr>
          <w:rFonts w:ascii="Arial" w:hAnsi="Arial" w:cs="Arial"/>
          <w:sz w:val="24"/>
          <w:szCs w:val="24"/>
        </w:rPr>
      </w:pPr>
    </w:p>
    <w:p w14:paraId="15EE191F" w14:textId="77777777" w:rsidR="00D35372" w:rsidRDefault="00D35372" w:rsidP="00962CA1">
      <w:pPr>
        <w:rPr>
          <w:rFonts w:ascii="Arial" w:hAnsi="Arial" w:cs="Arial"/>
          <w:sz w:val="24"/>
          <w:szCs w:val="24"/>
        </w:rPr>
      </w:pPr>
    </w:p>
    <w:p w14:paraId="15EE1920" w14:textId="77777777" w:rsidR="00D35372" w:rsidRDefault="00D35372" w:rsidP="00962CA1">
      <w:pPr>
        <w:rPr>
          <w:rFonts w:ascii="Arial" w:hAnsi="Arial" w:cs="Arial"/>
          <w:sz w:val="24"/>
          <w:szCs w:val="24"/>
        </w:rPr>
      </w:pPr>
    </w:p>
    <w:p w14:paraId="15EE1921" w14:textId="77777777" w:rsidR="00D35372" w:rsidRDefault="00D35372" w:rsidP="00962CA1">
      <w:pPr>
        <w:rPr>
          <w:rFonts w:ascii="Arial" w:hAnsi="Arial" w:cs="Arial"/>
          <w:sz w:val="24"/>
          <w:szCs w:val="24"/>
        </w:rPr>
      </w:pPr>
    </w:p>
    <w:p w14:paraId="15EE1922" w14:textId="77777777" w:rsidR="00D35372" w:rsidRPr="00D35372" w:rsidRDefault="00D35372" w:rsidP="00962CA1">
      <w:pPr>
        <w:rPr>
          <w:rFonts w:ascii="Arial" w:hAnsi="Arial" w:cs="Arial"/>
          <w:sz w:val="24"/>
          <w:szCs w:val="24"/>
        </w:rPr>
      </w:pPr>
    </w:p>
    <w:tbl>
      <w:tblPr>
        <w:tblStyle w:val="LightList-Accent2"/>
        <w:tblW w:w="11341" w:type="dxa"/>
        <w:tblInd w:w="-318" w:type="dxa"/>
        <w:tblBorders>
          <w:top w:val="single" w:sz="8" w:space="0" w:color="00A499"/>
          <w:left w:val="single" w:sz="8" w:space="0" w:color="00A499"/>
          <w:bottom w:val="single" w:sz="8" w:space="0" w:color="00A499"/>
          <w:right w:val="single" w:sz="8" w:space="0" w:color="00A499"/>
          <w:insideH w:val="single" w:sz="8" w:space="0" w:color="00A499"/>
          <w:insideV w:val="single" w:sz="8" w:space="0" w:color="00A499"/>
        </w:tblBorders>
        <w:tblLook w:val="04A0" w:firstRow="1" w:lastRow="0" w:firstColumn="1" w:lastColumn="0" w:noHBand="0" w:noVBand="1"/>
      </w:tblPr>
      <w:tblGrid>
        <w:gridCol w:w="2126"/>
        <w:gridCol w:w="2798"/>
        <w:gridCol w:w="3414"/>
        <w:gridCol w:w="3003"/>
      </w:tblGrid>
      <w:tr w:rsidR="00E647CF" w:rsidRPr="00D35372" w14:paraId="15EE1927" w14:textId="77777777" w:rsidTr="00442D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shd w:val="clear" w:color="auto" w:fill="00A499"/>
          </w:tcPr>
          <w:p w14:paraId="15EE1923" w14:textId="77777777" w:rsidR="00E647CF" w:rsidRPr="00D35372" w:rsidRDefault="00E647CF" w:rsidP="003413FE">
            <w:pPr>
              <w:pStyle w:val="NoSpacing"/>
              <w:rPr>
                <w:rFonts w:ascii="Arial" w:hAnsi="Arial" w:cs="Arial"/>
              </w:rPr>
            </w:pPr>
            <w:r w:rsidRPr="00D35372">
              <w:rPr>
                <w:rFonts w:ascii="Arial" w:hAnsi="Arial" w:cs="Arial"/>
              </w:rPr>
              <w:t>Responsibility</w:t>
            </w:r>
          </w:p>
        </w:tc>
        <w:tc>
          <w:tcPr>
            <w:tcW w:w="2798" w:type="dxa"/>
            <w:shd w:val="clear" w:color="auto" w:fill="00A499"/>
          </w:tcPr>
          <w:p w14:paraId="15EE1924" w14:textId="77777777" w:rsidR="00E647CF" w:rsidRPr="00D35372" w:rsidRDefault="00E647CF" w:rsidP="003413FE">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color w:val="auto"/>
                <w:highlight w:val="yellow"/>
              </w:rPr>
            </w:pPr>
            <w:r w:rsidRPr="00D35372">
              <w:rPr>
                <w:rFonts w:ascii="Arial" w:hAnsi="Arial" w:cs="Arial"/>
              </w:rPr>
              <w:t>Name</w:t>
            </w:r>
          </w:p>
        </w:tc>
        <w:tc>
          <w:tcPr>
            <w:tcW w:w="3414" w:type="dxa"/>
            <w:shd w:val="clear" w:color="auto" w:fill="00A499"/>
          </w:tcPr>
          <w:p w14:paraId="15EE1925" w14:textId="77777777" w:rsidR="00E647CF" w:rsidRPr="00D35372" w:rsidRDefault="00E647CF" w:rsidP="003413FE">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rPr>
            </w:pPr>
            <w:r w:rsidRPr="00D35372">
              <w:rPr>
                <w:rFonts w:ascii="Arial" w:hAnsi="Arial" w:cs="Arial"/>
              </w:rPr>
              <w:t>Division / Specialty</w:t>
            </w:r>
          </w:p>
        </w:tc>
        <w:tc>
          <w:tcPr>
            <w:tcW w:w="3003" w:type="dxa"/>
            <w:shd w:val="clear" w:color="auto" w:fill="00A499"/>
          </w:tcPr>
          <w:p w14:paraId="15EE1926" w14:textId="77777777" w:rsidR="00E647CF" w:rsidRPr="00D35372" w:rsidRDefault="00E647CF" w:rsidP="003413FE">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rPr>
            </w:pPr>
            <w:r w:rsidRPr="00D35372">
              <w:rPr>
                <w:rFonts w:ascii="Arial" w:hAnsi="Arial" w:cs="Arial"/>
              </w:rPr>
              <w:t>Job Title</w:t>
            </w:r>
          </w:p>
        </w:tc>
      </w:tr>
      <w:tr w:rsidR="00E647CF" w:rsidRPr="00D35372" w14:paraId="15EE192C" w14:textId="77777777" w:rsidTr="00442D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Borders>
              <w:top w:val="none" w:sz="0" w:space="0" w:color="auto"/>
              <w:left w:val="none" w:sz="0" w:space="0" w:color="auto"/>
              <w:bottom w:val="none" w:sz="0" w:space="0" w:color="auto"/>
            </w:tcBorders>
          </w:tcPr>
          <w:p w14:paraId="15EE1928" w14:textId="77777777" w:rsidR="00E647CF" w:rsidRPr="00D35372" w:rsidRDefault="00E647CF" w:rsidP="003413FE">
            <w:pPr>
              <w:pStyle w:val="NoSpacing"/>
              <w:rPr>
                <w:rFonts w:ascii="Arial" w:hAnsi="Arial" w:cs="Arial"/>
                <w:color w:val="000000" w:themeColor="text1"/>
              </w:rPr>
            </w:pPr>
            <w:r w:rsidRPr="00D35372">
              <w:rPr>
                <w:rFonts w:ascii="Arial" w:hAnsi="Arial" w:cs="Arial"/>
                <w:color w:val="000000" w:themeColor="text1"/>
              </w:rPr>
              <w:t>Authorised by</w:t>
            </w:r>
          </w:p>
        </w:tc>
        <w:tc>
          <w:tcPr>
            <w:tcW w:w="2798" w:type="dxa"/>
            <w:tcBorders>
              <w:top w:val="none" w:sz="0" w:space="0" w:color="auto"/>
              <w:bottom w:val="none" w:sz="0" w:space="0" w:color="auto"/>
            </w:tcBorders>
          </w:tcPr>
          <w:p w14:paraId="15EE1929" w14:textId="32712154" w:rsidR="00E647CF" w:rsidRPr="00B36173" w:rsidRDefault="00C70A39" w:rsidP="00E647CF">
            <w:pPr>
              <w:pStyle w:val="GuideOwner"/>
              <w:cnfStyle w:val="000000100000" w:firstRow="0" w:lastRow="0" w:firstColumn="0" w:lastColumn="0" w:oddVBand="0" w:evenVBand="0" w:oddHBand="1" w:evenHBand="0" w:firstRowFirstColumn="0" w:firstRowLastColumn="0" w:lastRowFirstColumn="0" w:lastRowLastColumn="0"/>
              <w:rPr>
                <w:bCs/>
                <w:color w:val="auto"/>
                <w:highlight w:val="yellow"/>
              </w:rPr>
            </w:pPr>
            <w:r w:rsidRPr="00B36173">
              <w:rPr>
                <w:bCs/>
                <w:color w:val="auto"/>
              </w:rPr>
              <w:t xml:space="preserve">Version </w:t>
            </w:r>
            <w:r w:rsidR="003B7D5E">
              <w:rPr>
                <w:bCs/>
                <w:color w:val="auto"/>
              </w:rPr>
              <w:t>6</w:t>
            </w:r>
          </w:p>
        </w:tc>
        <w:sdt>
          <w:sdtPr>
            <w:rPr>
              <w:rFonts w:ascii="Arial" w:hAnsi="Arial" w:cs="Arial"/>
              <w:color w:val="000000" w:themeColor="text1"/>
            </w:rPr>
            <w:id w:val="12500119"/>
            <w:lock w:val="sdtLocked"/>
            <w:placeholder>
              <w:docPart w:val="DefaultPlaceholder_1082065159"/>
            </w:placeholder>
            <w:showingPlcHdr/>
            <w:dropDownList>
              <w:listItem w:value="Choose an item."/>
              <w:listItem w:displayText="Anaesthesia" w:value="Anaesthesia"/>
              <w:listItem w:displayText="Bariatrics" w:value="Bariatrics"/>
              <w:listItem w:displayText="Breast Services" w:value="Breast Services"/>
              <w:listItem w:displayText="Elective Care" w:value="Elective Care"/>
              <w:listItem w:displayText="Emergency Care" w:value="Emergency Care"/>
              <w:listItem w:displayText="GI Surgery" w:value="GI Surgery"/>
              <w:listItem w:displayText="Intensive Care Unit" w:value="Intensive Care Unit"/>
              <w:listItem w:displayText="Plastics, Burns, Dermatology" w:value="Plastics, Burns, Dermatology"/>
              <w:listItem w:displayText="Renal &amp; Transplant" w:value="Renal &amp; Transplant"/>
              <w:listItem w:displayText="Urology" w:value="Urology"/>
              <w:listItem w:displayText="Vascular Services" w:value="Vascular Services"/>
            </w:dropDownList>
          </w:sdtPr>
          <w:sdtEndPr/>
          <w:sdtContent>
            <w:tc>
              <w:tcPr>
                <w:tcW w:w="3414" w:type="dxa"/>
                <w:tcBorders>
                  <w:top w:val="none" w:sz="0" w:space="0" w:color="auto"/>
                  <w:bottom w:val="none" w:sz="0" w:space="0" w:color="auto"/>
                </w:tcBorders>
              </w:tcPr>
              <w:p w14:paraId="15EE192A" w14:textId="77777777" w:rsidR="00E647CF" w:rsidRPr="00D35372" w:rsidRDefault="000312E5" w:rsidP="003413FE">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D35372">
                  <w:rPr>
                    <w:rStyle w:val="PlaceholderText"/>
                    <w:rFonts w:ascii="Arial" w:hAnsi="Arial" w:cs="Arial"/>
                  </w:rPr>
                  <w:t>Choose an item.</w:t>
                </w:r>
              </w:p>
            </w:tc>
          </w:sdtContent>
        </w:sdt>
        <w:tc>
          <w:tcPr>
            <w:tcW w:w="3003" w:type="dxa"/>
            <w:tcBorders>
              <w:top w:val="none" w:sz="0" w:space="0" w:color="auto"/>
              <w:bottom w:val="none" w:sz="0" w:space="0" w:color="auto"/>
              <w:right w:val="none" w:sz="0" w:space="0" w:color="auto"/>
            </w:tcBorders>
          </w:tcPr>
          <w:p w14:paraId="15EE192B" w14:textId="77777777" w:rsidR="00E647CF" w:rsidRPr="00D35372" w:rsidRDefault="00E647CF" w:rsidP="003413FE">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r>
      <w:tr w:rsidR="00E647CF" w:rsidRPr="00D35372" w14:paraId="15EE1931" w14:textId="77777777" w:rsidTr="00442D81">
        <w:sdt>
          <w:sdtPr>
            <w:rPr>
              <w:rFonts w:ascii="Arial" w:hAnsi="Arial" w:cs="Arial"/>
              <w:color w:val="000000" w:themeColor="text1"/>
            </w:rPr>
            <w:id w:val="1243214949"/>
            <w:lock w:val="sdtLocked"/>
            <w:placeholder>
              <w:docPart w:val="DefaultPlaceholder_1082065159"/>
            </w:placeholder>
            <w:comboBox>
              <w:listItem w:value="Choose an item."/>
              <w:listItem w:displayText="Author" w:value="Author"/>
              <w:listItem w:displayText="Contributor" w:value="Contributor"/>
              <w:listItem w:displayText="Reviewer" w:value="Reviewer"/>
            </w:comboBox>
          </w:sdtPr>
          <w:sdtEndPr/>
          <w:sdtContent>
            <w:tc>
              <w:tcPr>
                <w:cnfStyle w:val="001000000000" w:firstRow="0" w:lastRow="0" w:firstColumn="1" w:lastColumn="0" w:oddVBand="0" w:evenVBand="0" w:oddHBand="0" w:evenHBand="0" w:firstRowFirstColumn="0" w:firstRowLastColumn="0" w:lastRowFirstColumn="0" w:lastRowLastColumn="0"/>
                <w:tcW w:w="2126" w:type="dxa"/>
              </w:tcPr>
              <w:p w14:paraId="15EE192D" w14:textId="77777777" w:rsidR="00E647CF" w:rsidRPr="00D35372" w:rsidRDefault="00E10E94" w:rsidP="00336A59">
                <w:pPr>
                  <w:pStyle w:val="NoSpacing"/>
                  <w:rPr>
                    <w:rFonts w:ascii="Arial" w:hAnsi="Arial" w:cs="Arial"/>
                    <w:b w:val="0"/>
                    <w:color w:val="000000" w:themeColor="text1"/>
                  </w:rPr>
                </w:pPr>
                <w:r w:rsidRPr="00D35372">
                  <w:rPr>
                    <w:rFonts w:ascii="Arial" w:hAnsi="Arial" w:cs="Arial"/>
                    <w:color w:val="000000" w:themeColor="text1"/>
                  </w:rPr>
                  <w:t>Author</w:t>
                </w:r>
              </w:p>
            </w:tc>
          </w:sdtContent>
        </w:sdt>
        <w:tc>
          <w:tcPr>
            <w:tcW w:w="2798" w:type="dxa"/>
          </w:tcPr>
          <w:p w14:paraId="15EE192E" w14:textId="77C7BC51" w:rsidR="00E647CF" w:rsidRPr="00D35372" w:rsidRDefault="00B36173" w:rsidP="003413FE">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Ben Ballisat</w:t>
            </w:r>
          </w:p>
        </w:tc>
        <w:sdt>
          <w:sdtPr>
            <w:rPr>
              <w:rFonts w:ascii="Arial" w:hAnsi="Arial" w:cs="Arial"/>
              <w:color w:val="000000" w:themeColor="text1"/>
            </w:rPr>
            <w:id w:val="-1425106758"/>
            <w:placeholder>
              <w:docPart w:val="59068AF4103944868B7C81080AC56A9D"/>
            </w:placeholder>
            <w:dropDownList>
              <w:listItem w:value="Choose an item."/>
              <w:listItem w:displayText="Anaesthesia" w:value="Anaesthesia"/>
              <w:listItem w:displayText="Bariatrics" w:value="Bariatrics"/>
              <w:listItem w:displayText="Breast Services" w:value="Breast Services"/>
              <w:listItem w:displayText="Elective Care" w:value="Elective Care"/>
              <w:listItem w:displayText="Emergency Care" w:value="Emergency Care"/>
              <w:listItem w:displayText="GI Surgery" w:value="GI Surgery"/>
              <w:listItem w:displayText="Intensive Care Unit" w:value="Intensive Care Unit"/>
              <w:listItem w:displayText="Plastics, Burns, Dermatology" w:value="Plastics, Burns, Dermatology"/>
              <w:listItem w:displayText="Renal &amp; Transplant" w:value="Renal &amp; Transplant"/>
              <w:listItem w:displayText="Urology" w:value="Urology"/>
              <w:listItem w:displayText="Vascular Services" w:value="Vascular Services"/>
            </w:dropDownList>
          </w:sdtPr>
          <w:sdtEndPr/>
          <w:sdtContent>
            <w:tc>
              <w:tcPr>
                <w:tcW w:w="3414" w:type="dxa"/>
              </w:tcPr>
              <w:p w14:paraId="15EE192F" w14:textId="77777777" w:rsidR="00E647CF" w:rsidRPr="00D35372" w:rsidRDefault="00E10E94" w:rsidP="003413FE">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D35372">
                  <w:rPr>
                    <w:rFonts w:ascii="Arial" w:hAnsi="Arial" w:cs="Arial"/>
                    <w:color w:val="000000" w:themeColor="text1"/>
                  </w:rPr>
                  <w:t>Anaesthesia</w:t>
                </w:r>
              </w:p>
            </w:tc>
          </w:sdtContent>
        </w:sdt>
        <w:tc>
          <w:tcPr>
            <w:tcW w:w="3003" w:type="dxa"/>
          </w:tcPr>
          <w:p w14:paraId="15EE1930" w14:textId="77777777" w:rsidR="00E647CF" w:rsidRPr="00D35372" w:rsidRDefault="00E10E94" w:rsidP="003413FE">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D35372">
              <w:rPr>
                <w:rFonts w:ascii="Arial" w:hAnsi="Arial" w:cs="Arial"/>
                <w:color w:val="000000" w:themeColor="text1"/>
              </w:rPr>
              <w:t>Lead for obstetric anaesthesia</w:t>
            </w:r>
          </w:p>
        </w:tc>
      </w:tr>
      <w:tr w:rsidR="00E647CF" w:rsidRPr="00D35372" w14:paraId="15EE1936" w14:textId="77777777" w:rsidTr="00442D81">
        <w:trPr>
          <w:cnfStyle w:val="000000100000" w:firstRow="0" w:lastRow="0" w:firstColumn="0" w:lastColumn="0" w:oddVBand="0" w:evenVBand="0" w:oddHBand="1" w:evenHBand="0" w:firstRowFirstColumn="0" w:firstRowLastColumn="0" w:lastRowFirstColumn="0" w:lastRowLastColumn="0"/>
        </w:trPr>
        <w:sdt>
          <w:sdtPr>
            <w:rPr>
              <w:rFonts w:ascii="Arial" w:hAnsi="Arial" w:cs="Arial"/>
              <w:color w:val="000000" w:themeColor="text1"/>
            </w:rPr>
            <w:id w:val="-1067879569"/>
            <w:placeholder>
              <w:docPart w:val="B7D7BB780BD344E59957EA29CA893BD0"/>
            </w:placeholder>
            <w:comboBox>
              <w:listItem w:value="Choose an item."/>
              <w:listItem w:displayText="Author" w:value="Author"/>
              <w:listItem w:displayText="Contributor" w:value="Contributor"/>
              <w:listItem w:displayText="Reviewer" w:value="Reviewer"/>
            </w:comboBox>
          </w:sdtPr>
          <w:sdtEndPr/>
          <w:sdtContent>
            <w:tc>
              <w:tcPr>
                <w:cnfStyle w:val="001000000000" w:firstRow="0" w:lastRow="0" w:firstColumn="1" w:lastColumn="0" w:oddVBand="0" w:evenVBand="0" w:oddHBand="0" w:evenHBand="0" w:firstRowFirstColumn="0" w:firstRowLastColumn="0" w:lastRowFirstColumn="0" w:lastRowLastColumn="0"/>
                <w:tcW w:w="2126" w:type="dxa"/>
                <w:tcBorders>
                  <w:top w:val="none" w:sz="0" w:space="0" w:color="auto"/>
                  <w:left w:val="none" w:sz="0" w:space="0" w:color="auto"/>
                  <w:bottom w:val="none" w:sz="0" w:space="0" w:color="auto"/>
                </w:tcBorders>
              </w:tcPr>
              <w:p w14:paraId="15EE1932" w14:textId="77777777" w:rsidR="00E647CF" w:rsidRPr="00D35372" w:rsidRDefault="00E10E94" w:rsidP="003413FE">
                <w:pPr>
                  <w:pStyle w:val="NoSpacing"/>
                  <w:rPr>
                    <w:rFonts w:ascii="Arial" w:hAnsi="Arial" w:cs="Arial"/>
                    <w:b w:val="0"/>
                    <w:color w:val="000000" w:themeColor="text1"/>
                  </w:rPr>
                </w:pPr>
                <w:r w:rsidRPr="00D35372">
                  <w:rPr>
                    <w:rFonts w:ascii="Arial" w:hAnsi="Arial" w:cs="Arial"/>
                    <w:color w:val="000000" w:themeColor="text1"/>
                  </w:rPr>
                  <w:t>Reviewer</w:t>
                </w:r>
              </w:p>
            </w:tc>
          </w:sdtContent>
        </w:sdt>
        <w:tc>
          <w:tcPr>
            <w:tcW w:w="2798" w:type="dxa"/>
            <w:tcBorders>
              <w:top w:val="none" w:sz="0" w:space="0" w:color="auto"/>
              <w:bottom w:val="none" w:sz="0" w:space="0" w:color="auto"/>
            </w:tcBorders>
          </w:tcPr>
          <w:p w14:paraId="15EE1933" w14:textId="6691484F" w:rsidR="00E647CF" w:rsidRPr="00D35372" w:rsidRDefault="00102F6D" w:rsidP="003413FE">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Clinton Lobo</w:t>
            </w:r>
          </w:p>
        </w:tc>
        <w:sdt>
          <w:sdtPr>
            <w:rPr>
              <w:rFonts w:ascii="Arial" w:hAnsi="Arial" w:cs="Arial"/>
              <w:color w:val="000000" w:themeColor="text1"/>
            </w:rPr>
            <w:id w:val="-1532261373"/>
            <w:placeholder>
              <w:docPart w:val="4F1F46EB5F654322A16C623B50184F88"/>
            </w:placeholder>
            <w:dropDownList>
              <w:listItem w:value="Choose an item."/>
              <w:listItem w:displayText="Anaesthesia" w:value="Anaesthesia"/>
              <w:listItem w:displayText="Bariatrics" w:value="Bariatrics"/>
              <w:listItem w:displayText="Breast Services" w:value="Breast Services"/>
              <w:listItem w:displayText="Elective Care" w:value="Elective Care"/>
              <w:listItem w:displayText="Emergency Care" w:value="Emergency Care"/>
              <w:listItem w:displayText="GI Surgery" w:value="GI Surgery"/>
              <w:listItem w:displayText="Intensive Care Unit" w:value="Intensive Care Unit"/>
              <w:listItem w:displayText="Plastics, Burns, Dermatology" w:value="Plastics, Burns, Dermatology"/>
              <w:listItem w:displayText="Renal &amp; Transplant" w:value="Renal &amp; Transplant"/>
              <w:listItem w:displayText="Urology" w:value="Urology"/>
              <w:listItem w:displayText="Vascular Services" w:value="Vascular Services"/>
            </w:dropDownList>
          </w:sdtPr>
          <w:sdtEndPr/>
          <w:sdtContent>
            <w:tc>
              <w:tcPr>
                <w:tcW w:w="3414" w:type="dxa"/>
                <w:tcBorders>
                  <w:top w:val="none" w:sz="0" w:space="0" w:color="auto"/>
                  <w:bottom w:val="none" w:sz="0" w:space="0" w:color="auto"/>
                </w:tcBorders>
              </w:tcPr>
              <w:p w14:paraId="15EE1934" w14:textId="77777777" w:rsidR="00E647CF" w:rsidRPr="00D35372" w:rsidRDefault="00E10E94" w:rsidP="003413FE">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D35372">
                  <w:rPr>
                    <w:rFonts w:ascii="Arial" w:hAnsi="Arial" w:cs="Arial"/>
                    <w:color w:val="000000" w:themeColor="text1"/>
                  </w:rPr>
                  <w:t>Anaesthesia</w:t>
                </w:r>
              </w:p>
            </w:tc>
          </w:sdtContent>
        </w:sdt>
        <w:tc>
          <w:tcPr>
            <w:tcW w:w="3003" w:type="dxa"/>
            <w:tcBorders>
              <w:top w:val="none" w:sz="0" w:space="0" w:color="auto"/>
              <w:bottom w:val="none" w:sz="0" w:space="0" w:color="auto"/>
              <w:right w:val="none" w:sz="0" w:space="0" w:color="auto"/>
            </w:tcBorders>
          </w:tcPr>
          <w:p w14:paraId="15EE1935" w14:textId="77777777" w:rsidR="00E647CF" w:rsidRPr="00D35372" w:rsidRDefault="00E10E94" w:rsidP="003413FE">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D35372">
              <w:rPr>
                <w:rFonts w:ascii="Arial" w:hAnsi="Arial" w:cs="Arial"/>
                <w:color w:val="000000" w:themeColor="text1"/>
              </w:rPr>
              <w:t xml:space="preserve">Lead consultant for anaesthesia </w:t>
            </w:r>
          </w:p>
        </w:tc>
      </w:tr>
      <w:tr w:rsidR="00E10E94" w:rsidRPr="00D35372" w14:paraId="15EE193B" w14:textId="77777777" w:rsidTr="00442D81">
        <w:sdt>
          <w:sdtPr>
            <w:rPr>
              <w:rFonts w:ascii="Arial" w:hAnsi="Arial" w:cs="Arial"/>
              <w:color w:val="000000" w:themeColor="text1"/>
            </w:rPr>
            <w:id w:val="-1999569510"/>
            <w:placeholder>
              <w:docPart w:val="BAE27BDFB3174F319F01D5460EDC9D82"/>
            </w:placeholder>
            <w:comboBox>
              <w:listItem w:value="Choose an item."/>
              <w:listItem w:displayText="Author" w:value="Author"/>
              <w:listItem w:displayText="Contributor" w:value="Contributor"/>
              <w:listItem w:displayText="Reviewer" w:value="Reviewer"/>
            </w:comboBox>
          </w:sdtPr>
          <w:sdtEndPr/>
          <w:sdtContent>
            <w:tc>
              <w:tcPr>
                <w:cnfStyle w:val="001000000000" w:firstRow="0" w:lastRow="0" w:firstColumn="1" w:lastColumn="0" w:oddVBand="0" w:evenVBand="0" w:oddHBand="0" w:evenHBand="0" w:firstRowFirstColumn="0" w:firstRowLastColumn="0" w:lastRowFirstColumn="0" w:lastRowLastColumn="0"/>
                <w:tcW w:w="2126" w:type="dxa"/>
              </w:tcPr>
              <w:p w14:paraId="15EE1937" w14:textId="77777777" w:rsidR="00E10E94" w:rsidRPr="00D35372" w:rsidRDefault="00E10E94" w:rsidP="003413FE">
                <w:pPr>
                  <w:pStyle w:val="NoSpacing"/>
                  <w:rPr>
                    <w:rFonts w:ascii="Arial" w:hAnsi="Arial" w:cs="Arial"/>
                    <w:color w:val="000000" w:themeColor="text1"/>
                  </w:rPr>
                </w:pPr>
                <w:r w:rsidRPr="00D35372">
                  <w:rPr>
                    <w:rFonts w:ascii="Arial" w:hAnsi="Arial" w:cs="Arial"/>
                    <w:color w:val="000000" w:themeColor="text1"/>
                  </w:rPr>
                  <w:t>Reviewer</w:t>
                </w:r>
              </w:p>
            </w:tc>
          </w:sdtContent>
        </w:sdt>
        <w:tc>
          <w:tcPr>
            <w:tcW w:w="2798" w:type="dxa"/>
          </w:tcPr>
          <w:p w14:paraId="15EE1938" w14:textId="77777777" w:rsidR="00E10E94" w:rsidRPr="00D35372" w:rsidRDefault="00E10E94" w:rsidP="003413FE">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D35372">
              <w:rPr>
                <w:rFonts w:ascii="Arial" w:hAnsi="Arial" w:cs="Arial"/>
                <w:color w:val="000000" w:themeColor="text1"/>
              </w:rPr>
              <w:t>Maternity Speciality governance group</w:t>
            </w:r>
          </w:p>
        </w:tc>
        <w:tc>
          <w:tcPr>
            <w:tcW w:w="3414" w:type="dxa"/>
          </w:tcPr>
          <w:p w14:paraId="15EE1939" w14:textId="77777777" w:rsidR="00E10E94" w:rsidRPr="00D35372" w:rsidRDefault="00E10E94" w:rsidP="003413FE">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D35372">
              <w:rPr>
                <w:rFonts w:ascii="Arial" w:hAnsi="Arial" w:cs="Arial"/>
                <w:color w:val="000000" w:themeColor="text1"/>
              </w:rPr>
              <w:t>WCH</w:t>
            </w:r>
          </w:p>
        </w:tc>
        <w:tc>
          <w:tcPr>
            <w:tcW w:w="3003" w:type="dxa"/>
          </w:tcPr>
          <w:p w14:paraId="15EE193A" w14:textId="77777777" w:rsidR="00E10E94" w:rsidRPr="00D35372" w:rsidRDefault="00E10E94" w:rsidP="003413FE">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tc>
      </w:tr>
    </w:tbl>
    <w:p w14:paraId="15EE193C" w14:textId="77777777" w:rsidR="00AD7CF2" w:rsidRPr="00D35372" w:rsidRDefault="00AD7CF2" w:rsidP="00455979">
      <w:pPr>
        <w:pStyle w:val="NoSpacing"/>
        <w:rPr>
          <w:rFonts w:ascii="Arial" w:hAnsi="Arial" w:cs="Arial"/>
          <w:sz w:val="24"/>
          <w:szCs w:val="24"/>
        </w:rPr>
      </w:pPr>
    </w:p>
    <w:p w14:paraId="15EE193D" w14:textId="77777777" w:rsidR="0071232D" w:rsidRPr="00D35372" w:rsidRDefault="0071232D" w:rsidP="00455979">
      <w:pPr>
        <w:pStyle w:val="NoSpacing"/>
        <w:rPr>
          <w:rFonts w:ascii="Arial" w:hAnsi="Arial" w:cs="Arial"/>
          <w:sz w:val="24"/>
          <w:szCs w:val="24"/>
        </w:rPr>
      </w:pPr>
    </w:p>
    <w:p w14:paraId="15EE1941" w14:textId="77777777" w:rsidR="00E10E94" w:rsidRPr="00D35372" w:rsidRDefault="00E10E94" w:rsidP="00455979">
      <w:pPr>
        <w:pStyle w:val="NoSpacing"/>
        <w:rPr>
          <w:rFonts w:ascii="Arial" w:hAnsi="Arial" w:cs="Arial"/>
          <w:sz w:val="24"/>
          <w:szCs w:val="24"/>
        </w:rPr>
      </w:pPr>
    </w:p>
    <w:p w14:paraId="4BFF5F1E" w14:textId="764E46D6" w:rsidR="00C15524" w:rsidRDefault="00C15524">
      <w:pPr>
        <w:rPr>
          <w:rFonts w:ascii="Arial" w:hAnsi="Arial" w:cs="Arial"/>
          <w:b/>
        </w:rPr>
      </w:pPr>
    </w:p>
    <w:p w14:paraId="15EE1942" w14:textId="1B634FF6" w:rsidR="00E10E94" w:rsidRPr="00D35372" w:rsidRDefault="00E10E94" w:rsidP="00E10E94">
      <w:pPr>
        <w:jc w:val="both"/>
        <w:outlineLvl w:val="0"/>
        <w:rPr>
          <w:rFonts w:ascii="Arial" w:hAnsi="Arial" w:cs="Arial"/>
          <w:b/>
        </w:rPr>
      </w:pPr>
      <w:r w:rsidRPr="00D35372">
        <w:rPr>
          <w:rFonts w:ascii="Arial" w:hAnsi="Arial" w:cs="Arial"/>
          <w:b/>
        </w:rPr>
        <w:t>Contents:</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2"/>
        <w:gridCol w:w="5998"/>
      </w:tblGrid>
      <w:tr w:rsidR="00E10E94" w:rsidRPr="00D35372" w14:paraId="15EE1945" w14:textId="77777777" w:rsidTr="00087CB1">
        <w:trPr>
          <w:trHeight w:val="680"/>
          <w:jc w:val="center"/>
        </w:trPr>
        <w:tc>
          <w:tcPr>
            <w:tcW w:w="1202" w:type="dxa"/>
          </w:tcPr>
          <w:p w14:paraId="15EE1943" w14:textId="77777777" w:rsidR="00E10E94" w:rsidRPr="00D35372" w:rsidRDefault="00E10E94" w:rsidP="00B9395B">
            <w:pPr>
              <w:jc w:val="both"/>
              <w:rPr>
                <w:rFonts w:ascii="Arial" w:hAnsi="Arial" w:cs="Arial"/>
                <w:b/>
              </w:rPr>
            </w:pPr>
            <w:r w:rsidRPr="00D35372">
              <w:rPr>
                <w:rFonts w:ascii="Arial" w:hAnsi="Arial" w:cs="Arial"/>
                <w:b/>
              </w:rPr>
              <w:t>Section</w:t>
            </w:r>
          </w:p>
        </w:tc>
        <w:tc>
          <w:tcPr>
            <w:tcW w:w="5998" w:type="dxa"/>
          </w:tcPr>
          <w:p w14:paraId="15EE1944" w14:textId="77777777" w:rsidR="00E10E94" w:rsidRPr="00D35372" w:rsidRDefault="00E10E94" w:rsidP="00EF6ADB">
            <w:pPr>
              <w:rPr>
                <w:rFonts w:ascii="Arial" w:hAnsi="Arial" w:cs="Arial"/>
                <w:b/>
              </w:rPr>
            </w:pPr>
          </w:p>
        </w:tc>
      </w:tr>
      <w:tr w:rsidR="00E10E94" w:rsidRPr="00D35372" w14:paraId="15EE1948" w14:textId="77777777" w:rsidTr="00087CB1">
        <w:trPr>
          <w:trHeight w:val="680"/>
          <w:jc w:val="center"/>
        </w:trPr>
        <w:tc>
          <w:tcPr>
            <w:tcW w:w="1202" w:type="dxa"/>
          </w:tcPr>
          <w:p w14:paraId="15EE1946" w14:textId="77777777" w:rsidR="00E10E94" w:rsidRPr="00D35372" w:rsidRDefault="00E10E94" w:rsidP="00B9395B">
            <w:pPr>
              <w:jc w:val="both"/>
              <w:rPr>
                <w:rFonts w:ascii="Arial" w:hAnsi="Arial" w:cs="Arial"/>
                <w:b/>
              </w:rPr>
            </w:pPr>
            <w:r w:rsidRPr="00D35372">
              <w:rPr>
                <w:rFonts w:ascii="Arial" w:hAnsi="Arial" w:cs="Arial"/>
                <w:b/>
              </w:rPr>
              <w:t>1</w:t>
            </w:r>
          </w:p>
        </w:tc>
        <w:tc>
          <w:tcPr>
            <w:tcW w:w="5998" w:type="dxa"/>
          </w:tcPr>
          <w:p w14:paraId="15EE1947" w14:textId="77777777" w:rsidR="00E10E94" w:rsidRPr="00D35372" w:rsidRDefault="00E10E94" w:rsidP="00EF6ADB">
            <w:pPr>
              <w:rPr>
                <w:rFonts w:ascii="Arial" w:hAnsi="Arial" w:cs="Arial"/>
                <w:b/>
              </w:rPr>
            </w:pPr>
            <w:r w:rsidRPr="00D35372">
              <w:rPr>
                <w:rFonts w:ascii="Arial" w:hAnsi="Arial" w:cs="Arial"/>
                <w:b/>
              </w:rPr>
              <w:t>Introduction</w:t>
            </w:r>
          </w:p>
        </w:tc>
      </w:tr>
      <w:tr w:rsidR="00E10E94" w:rsidRPr="00D35372" w14:paraId="15EE194B" w14:textId="77777777" w:rsidTr="00087CB1">
        <w:trPr>
          <w:trHeight w:val="680"/>
          <w:jc w:val="center"/>
        </w:trPr>
        <w:tc>
          <w:tcPr>
            <w:tcW w:w="1202" w:type="dxa"/>
          </w:tcPr>
          <w:p w14:paraId="15EE1949" w14:textId="77777777" w:rsidR="00E10E94" w:rsidRPr="00D35372" w:rsidRDefault="00E10E94" w:rsidP="00B9395B">
            <w:pPr>
              <w:jc w:val="both"/>
              <w:rPr>
                <w:rFonts w:ascii="Arial" w:hAnsi="Arial" w:cs="Arial"/>
                <w:b/>
              </w:rPr>
            </w:pPr>
            <w:r w:rsidRPr="00D35372">
              <w:rPr>
                <w:rFonts w:ascii="Arial" w:hAnsi="Arial" w:cs="Arial"/>
                <w:b/>
              </w:rPr>
              <w:t>2</w:t>
            </w:r>
          </w:p>
        </w:tc>
        <w:tc>
          <w:tcPr>
            <w:tcW w:w="5998" w:type="dxa"/>
          </w:tcPr>
          <w:p w14:paraId="15EE194A" w14:textId="77777777" w:rsidR="00E10E94" w:rsidRPr="00D35372" w:rsidRDefault="00E10E94" w:rsidP="00EF6ADB">
            <w:pPr>
              <w:rPr>
                <w:rFonts w:ascii="Arial" w:hAnsi="Arial" w:cs="Arial"/>
                <w:b/>
              </w:rPr>
            </w:pPr>
            <w:r w:rsidRPr="00D35372">
              <w:rPr>
                <w:rFonts w:ascii="Arial" w:hAnsi="Arial" w:cs="Arial"/>
                <w:b/>
              </w:rPr>
              <w:t>Anaesthetists</w:t>
            </w:r>
          </w:p>
        </w:tc>
      </w:tr>
      <w:tr w:rsidR="00E10E94" w:rsidRPr="00D35372" w14:paraId="15EE194E" w14:textId="77777777" w:rsidTr="00087CB1">
        <w:trPr>
          <w:trHeight w:val="680"/>
          <w:jc w:val="center"/>
        </w:trPr>
        <w:tc>
          <w:tcPr>
            <w:tcW w:w="1202" w:type="dxa"/>
          </w:tcPr>
          <w:p w14:paraId="15EE194C" w14:textId="77777777" w:rsidR="00E10E94" w:rsidRPr="00D35372" w:rsidRDefault="00E10E94" w:rsidP="00B9395B">
            <w:pPr>
              <w:jc w:val="both"/>
              <w:rPr>
                <w:rFonts w:ascii="Arial" w:hAnsi="Arial" w:cs="Arial"/>
                <w:b/>
              </w:rPr>
            </w:pPr>
            <w:r w:rsidRPr="00D35372">
              <w:rPr>
                <w:rFonts w:ascii="Arial" w:hAnsi="Arial" w:cs="Arial"/>
                <w:b/>
              </w:rPr>
              <w:t>2.1</w:t>
            </w:r>
          </w:p>
        </w:tc>
        <w:tc>
          <w:tcPr>
            <w:tcW w:w="5998" w:type="dxa"/>
          </w:tcPr>
          <w:p w14:paraId="15EE194D" w14:textId="77777777" w:rsidR="00E10E94" w:rsidRPr="00D35372" w:rsidRDefault="00E10E94" w:rsidP="00EF6ADB">
            <w:pPr>
              <w:rPr>
                <w:rFonts w:ascii="Arial" w:hAnsi="Arial" w:cs="Arial"/>
                <w:b/>
              </w:rPr>
            </w:pPr>
            <w:r w:rsidRPr="00D35372">
              <w:rPr>
                <w:rFonts w:ascii="Arial" w:hAnsi="Arial" w:cs="Arial"/>
                <w:b/>
              </w:rPr>
              <w:t>Role of the anaesthetist in the obstetric unit at Southmead</w:t>
            </w:r>
          </w:p>
        </w:tc>
      </w:tr>
      <w:tr w:rsidR="00E10E94" w:rsidRPr="00D35372" w14:paraId="15EE1951" w14:textId="77777777" w:rsidTr="00087CB1">
        <w:trPr>
          <w:trHeight w:val="680"/>
          <w:jc w:val="center"/>
        </w:trPr>
        <w:tc>
          <w:tcPr>
            <w:tcW w:w="1202" w:type="dxa"/>
          </w:tcPr>
          <w:p w14:paraId="15EE194F" w14:textId="77777777" w:rsidR="00E10E94" w:rsidRPr="00D35372" w:rsidRDefault="00E10E94" w:rsidP="00B9395B">
            <w:pPr>
              <w:jc w:val="both"/>
              <w:rPr>
                <w:rFonts w:ascii="Arial" w:hAnsi="Arial" w:cs="Arial"/>
                <w:b/>
              </w:rPr>
            </w:pPr>
            <w:r w:rsidRPr="00D35372">
              <w:rPr>
                <w:rFonts w:ascii="Arial" w:hAnsi="Arial" w:cs="Arial"/>
                <w:b/>
              </w:rPr>
              <w:t>2.2</w:t>
            </w:r>
          </w:p>
        </w:tc>
        <w:tc>
          <w:tcPr>
            <w:tcW w:w="5998" w:type="dxa"/>
          </w:tcPr>
          <w:p w14:paraId="15EE1950" w14:textId="77777777" w:rsidR="00E10E94" w:rsidRPr="00D35372" w:rsidRDefault="00E10E94" w:rsidP="00EF6ADB">
            <w:pPr>
              <w:rPr>
                <w:rFonts w:ascii="Arial" w:hAnsi="Arial" w:cs="Arial"/>
                <w:b/>
              </w:rPr>
            </w:pPr>
            <w:r w:rsidRPr="00D35372">
              <w:rPr>
                <w:rFonts w:ascii="Arial" w:hAnsi="Arial" w:cs="Arial"/>
                <w:b/>
              </w:rPr>
              <w:t>Lead obstetric anaesthetist</w:t>
            </w:r>
          </w:p>
        </w:tc>
      </w:tr>
      <w:tr w:rsidR="00E10E94" w:rsidRPr="00D35372" w14:paraId="15EE1954" w14:textId="77777777" w:rsidTr="00087CB1">
        <w:trPr>
          <w:trHeight w:val="680"/>
          <w:jc w:val="center"/>
        </w:trPr>
        <w:tc>
          <w:tcPr>
            <w:tcW w:w="1202" w:type="dxa"/>
          </w:tcPr>
          <w:p w14:paraId="15EE1952" w14:textId="77777777" w:rsidR="00E10E94" w:rsidRPr="00D35372" w:rsidRDefault="00E10E94" w:rsidP="00B9395B">
            <w:pPr>
              <w:jc w:val="both"/>
              <w:rPr>
                <w:rFonts w:ascii="Arial" w:hAnsi="Arial" w:cs="Arial"/>
                <w:b/>
              </w:rPr>
            </w:pPr>
            <w:r w:rsidRPr="00D35372">
              <w:rPr>
                <w:rFonts w:ascii="Arial" w:hAnsi="Arial" w:cs="Arial"/>
                <w:b/>
              </w:rPr>
              <w:t>2.3</w:t>
            </w:r>
          </w:p>
        </w:tc>
        <w:tc>
          <w:tcPr>
            <w:tcW w:w="5998" w:type="dxa"/>
          </w:tcPr>
          <w:p w14:paraId="15EE1953" w14:textId="77777777" w:rsidR="00E10E94" w:rsidRPr="00D35372" w:rsidRDefault="00E10E94" w:rsidP="00EF6ADB">
            <w:pPr>
              <w:rPr>
                <w:rFonts w:ascii="Arial" w:hAnsi="Arial" w:cs="Arial"/>
                <w:b/>
              </w:rPr>
            </w:pPr>
            <w:r w:rsidRPr="00D35372">
              <w:rPr>
                <w:rFonts w:ascii="Arial" w:hAnsi="Arial" w:cs="Arial"/>
                <w:b/>
              </w:rPr>
              <w:t>Minimum staffing Levels</w:t>
            </w:r>
          </w:p>
        </w:tc>
      </w:tr>
      <w:tr w:rsidR="00E10E94" w:rsidRPr="00D35372" w14:paraId="15EE1957" w14:textId="77777777" w:rsidTr="00087CB1">
        <w:trPr>
          <w:trHeight w:val="680"/>
          <w:jc w:val="center"/>
        </w:trPr>
        <w:tc>
          <w:tcPr>
            <w:tcW w:w="1202" w:type="dxa"/>
          </w:tcPr>
          <w:p w14:paraId="15EE1955" w14:textId="77777777" w:rsidR="00E10E94" w:rsidRPr="00D35372" w:rsidRDefault="00E10E94" w:rsidP="00B9395B">
            <w:pPr>
              <w:jc w:val="both"/>
              <w:rPr>
                <w:rFonts w:ascii="Arial" w:hAnsi="Arial" w:cs="Arial"/>
                <w:b/>
              </w:rPr>
            </w:pPr>
            <w:r w:rsidRPr="00D35372">
              <w:rPr>
                <w:rFonts w:ascii="Arial" w:hAnsi="Arial" w:cs="Arial"/>
                <w:b/>
              </w:rPr>
              <w:t>2.4</w:t>
            </w:r>
          </w:p>
        </w:tc>
        <w:tc>
          <w:tcPr>
            <w:tcW w:w="5998" w:type="dxa"/>
          </w:tcPr>
          <w:p w14:paraId="15EE1956" w14:textId="77777777" w:rsidR="00E10E94" w:rsidRPr="00D35372" w:rsidRDefault="00E10E94" w:rsidP="00EF6ADB">
            <w:pPr>
              <w:rPr>
                <w:rFonts w:ascii="Arial" w:hAnsi="Arial" w:cs="Arial"/>
                <w:b/>
              </w:rPr>
            </w:pPr>
            <w:r w:rsidRPr="00D35372">
              <w:rPr>
                <w:rFonts w:ascii="Arial" w:hAnsi="Arial" w:cs="Arial"/>
                <w:b/>
              </w:rPr>
              <w:t>Anaesthetic presence in maternity unit</w:t>
            </w:r>
          </w:p>
        </w:tc>
      </w:tr>
      <w:tr w:rsidR="00E10E94" w:rsidRPr="00D35372" w14:paraId="15EE195A" w14:textId="77777777" w:rsidTr="00087CB1">
        <w:trPr>
          <w:trHeight w:val="680"/>
          <w:jc w:val="center"/>
        </w:trPr>
        <w:tc>
          <w:tcPr>
            <w:tcW w:w="1202" w:type="dxa"/>
          </w:tcPr>
          <w:p w14:paraId="15EE1958" w14:textId="77777777" w:rsidR="00E10E94" w:rsidRPr="00D35372" w:rsidRDefault="00E10E94" w:rsidP="00B9395B">
            <w:pPr>
              <w:jc w:val="both"/>
              <w:rPr>
                <w:rFonts w:ascii="Arial" w:hAnsi="Arial" w:cs="Arial"/>
                <w:b/>
              </w:rPr>
            </w:pPr>
            <w:r w:rsidRPr="00D35372">
              <w:rPr>
                <w:rFonts w:ascii="Arial" w:hAnsi="Arial" w:cs="Arial"/>
                <w:b/>
              </w:rPr>
              <w:t>2.5</w:t>
            </w:r>
          </w:p>
        </w:tc>
        <w:tc>
          <w:tcPr>
            <w:tcW w:w="5998" w:type="dxa"/>
          </w:tcPr>
          <w:p w14:paraId="15EE1959" w14:textId="6E917111" w:rsidR="00E10E94" w:rsidRPr="00D35372" w:rsidRDefault="00E10E94" w:rsidP="00EF6ADB">
            <w:pPr>
              <w:rPr>
                <w:rFonts w:ascii="Arial" w:hAnsi="Arial" w:cs="Arial"/>
                <w:b/>
              </w:rPr>
            </w:pPr>
            <w:r w:rsidRPr="00D35372">
              <w:rPr>
                <w:rFonts w:ascii="Arial" w:hAnsi="Arial" w:cs="Arial"/>
                <w:b/>
              </w:rPr>
              <w:t xml:space="preserve">Action to be taken in the event of unexpected staffing shortfall </w:t>
            </w:r>
            <w:r w:rsidRPr="00D35372">
              <w:rPr>
                <w:rFonts w:ascii="Arial" w:hAnsi="Arial" w:cs="Arial"/>
                <w:b/>
                <w:u w:val="single"/>
              </w:rPr>
              <w:t>during</w:t>
            </w:r>
            <w:r w:rsidRPr="00D35372">
              <w:rPr>
                <w:rFonts w:ascii="Arial" w:hAnsi="Arial" w:cs="Arial"/>
                <w:b/>
              </w:rPr>
              <w:t xml:space="preserve"> </w:t>
            </w:r>
            <w:r w:rsidR="00EF6ADB">
              <w:rPr>
                <w:rFonts w:ascii="Arial" w:hAnsi="Arial" w:cs="Arial"/>
                <w:b/>
              </w:rPr>
              <w:t>normal working</w:t>
            </w:r>
            <w:r w:rsidRPr="00D35372">
              <w:rPr>
                <w:rFonts w:ascii="Arial" w:hAnsi="Arial" w:cs="Arial"/>
                <w:b/>
              </w:rPr>
              <w:t xml:space="preserve"> hours</w:t>
            </w:r>
          </w:p>
        </w:tc>
      </w:tr>
      <w:tr w:rsidR="00E10E94" w:rsidRPr="00D35372" w14:paraId="15EE195D" w14:textId="77777777" w:rsidTr="00087CB1">
        <w:trPr>
          <w:trHeight w:val="680"/>
          <w:jc w:val="center"/>
        </w:trPr>
        <w:tc>
          <w:tcPr>
            <w:tcW w:w="1202" w:type="dxa"/>
          </w:tcPr>
          <w:p w14:paraId="15EE195B" w14:textId="77777777" w:rsidR="00E10E94" w:rsidRPr="00D35372" w:rsidRDefault="00E10E94" w:rsidP="00B9395B">
            <w:pPr>
              <w:jc w:val="both"/>
              <w:rPr>
                <w:rFonts w:ascii="Arial" w:hAnsi="Arial" w:cs="Arial"/>
                <w:b/>
              </w:rPr>
            </w:pPr>
            <w:r w:rsidRPr="00D35372">
              <w:rPr>
                <w:rFonts w:ascii="Arial" w:hAnsi="Arial" w:cs="Arial"/>
                <w:b/>
              </w:rPr>
              <w:t>2.6</w:t>
            </w:r>
          </w:p>
        </w:tc>
        <w:tc>
          <w:tcPr>
            <w:tcW w:w="5998" w:type="dxa"/>
          </w:tcPr>
          <w:p w14:paraId="15EE195C" w14:textId="4A568B55" w:rsidR="00E10E94" w:rsidRPr="00D35372" w:rsidRDefault="00E10E94" w:rsidP="00EF6ADB">
            <w:pPr>
              <w:rPr>
                <w:rFonts w:ascii="Arial" w:hAnsi="Arial" w:cs="Arial"/>
                <w:b/>
              </w:rPr>
            </w:pPr>
            <w:r w:rsidRPr="00D35372">
              <w:rPr>
                <w:rFonts w:ascii="Arial" w:hAnsi="Arial" w:cs="Arial"/>
                <w:b/>
              </w:rPr>
              <w:t xml:space="preserve">Action to be taken in the event of unexpected staffing shortfall </w:t>
            </w:r>
            <w:r w:rsidRPr="00D35372">
              <w:rPr>
                <w:rFonts w:ascii="Arial" w:hAnsi="Arial" w:cs="Arial"/>
                <w:b/>
                <w:u w:val="single"/>
              </w:rPr>
              <w:t>outside</w:t>
            </w:r>
            <w:r w:rsidRPr="00D35372">
              <w:rPr>
                <w:rFonts w:ascii="Arial" w:hAnsi="Arial" w:cs="Arial"/>
                <w:b/>
              </w:rPr>
              <w:t xml:space="preserve"> </w:t>
            </w:r>
            <w:r w:rsidR="00EF6ADB">
              <w:rPr>
                <w:rFonts w:ascii="Arial" w:hAnsi="Arial" w:cs="Arial"/>
                <w:b/>
              </w:rPr>
              <w:t>normal working</w:t>
            </w:r>
            <w:r w:rsidRPr="00D35372">
              <w:rPr>
                <w:rFonts w:ascii="Arial" w:hAnsi="Arial" w:cs="Arial"/>
                <w:b/>
              </w:rPr>
              <w:t xml:space="preserve"> hours</w:t>
            </w:r>
          </w:p>
        </w:tc>
      </w:tr>
      <w:tr w:rsidR="00E10E94" w:rsidRPr="00D35372" w14:paraId="15EE1964" w14:textId="77777777" w:rsidTr="00087CB1">
        <w:trPr>
          <w:trHeight w:val="680"/>
          <w:jc w:val="center"/>
        </w:trPr>
        <w:tc>
          <w:tcPr>
            <w:tcW w:w="1202" w:type="dxa"/>
          </w:tcPr>
          <w:p w14:paraId="15EE1962" w14:textId="77777777" w:rsidR="00E10E94" w:rsidRPr="00D35372" w:rsidRDefault="00E10E94" w:rsidP="00B9395B">
            <w:pPr>
              <w:jc w:val="both"/>
              <w:rPr>
                <w:rFonts w:ascii="Arial" w:hAnsi="Arial" w:cs="Arial"/>
                <w:b/>
              </w:rPr>
            </w:pPr>
            <w:r w:rsidRPr="00D35372">
              <w:rPr>
                <w:rFonts w:ascii="Arial" w:hAnsi="Arial" w:cs="Arial"/>
                <w:b/>
              </w:rPr>
              <w:t>3</w:t>
            </w:r>
          </w:p>
        </w:tc>
        <w:tc>
          <w:tcPr>
            <w:tcW w:w="5998" w:type="dxa"/>
          </w:tcPr>
          <w:p w14:paraId="15EE1963" w14:textId="77777777" w:rsidR="00E10E94" w:rsidRPr="00D35372" w:rsidRDefault="00E10E94" w:rsidP="00EF6ADB">
            <w:pPr>
              <w:rPr>
                <w:rFonts w:ascii="Arial" w:hAnsi="Arial" w:cs="Arial"/>
                <w:b/>
              </w:rPr>
            </w:pPr>
            <w:r w:rsidRPr="00D35372">
              <w:rPr>
                <w:rFonts w:ascii="Arial" w:hAnsi="Arial" w:cs="Arial"/>
                <w:b/>
              </w:rPr>
              <w:t>Anaesthetic assistant</w:t>
            </w:r>
          </w:p>
        </w:tc>
      </w:tr>
      <w:tr w:rsidR="00E10E94" w:rsidRPr="00D35372" w14:paraId="15EE1967" w14:textId="77777777" w:rsidTr="00087CB1">
        <w:trPr>
          <w:trHeight w:val="680"/>
          <w:jc w:val="center"/>
        </w:trPr>
        <w:tc>
          <w:tcPr>
            <w:tcW w:w="1202" w:type="dxa"/>
          </w:tcPr>
          <w:p w14:paraId="15EE1965" w14:textId="77777777" w:rsidR="00E10E94" w:rsidRPr="00D35372" w:rsidRDefault="00E10E94" w:rsidP="00B9395B">
            <w:pPr>
              <w:jc w:val="both"/>
              <w:rPr>
                <w:rFonts w:ascii="Arial" w:hAnsi="Arial" w:cs="Arial"/>
                <w:b/>
              </w:rPr>
            </w:pPr>
            <w:r w:rsidRPr="00D35372">
              <w:rPr>
                <w:rFonts w:ascii="Arial" w:hAnsi="Arial" w:cs="Arial"/>
                <w:b/>
              </w:rPr>
              <w:t>4</w:t>
            </w:r>
          </w:p>
        </w:tc>
        <w:tc>
          <w:tcPr>
            <w:tcW w:w="5998" w:type="dxa"/>
          </w:tcPr>
          <w:p w14:paraId="15EE1966" w14:textId="77777777" w:rsidR="00E10E94" w:rsidRPr="00D35372" w:rsidRDefault="00E10E94" w:rsidP="00EF6ADB">
            <w:pPr>
              <w:rPr>
                <w:rFonts w:ascii="Arial" w:hAnsi="Arial" w:cs="Arial"/>
                <w:b/>
              </w:rPr>
            </w:pPr>
            <w:r w:rsidRPr="00D35372">
              <w:rPr>
                <w:rFonts w:ascii="Arial" w:hAnsi="Arial" w:cs="Arial"/>
                <w:b/>
              </w:rPr>
              <w:t>Mandatory training</w:t>
            </w:r>
          </w:p>
        </w:tc>
      </w:tr>
      <w:tr w:rsidR="00E10E94" w:rsidRPr="00D35372" w14:paraId="15EE196A" w14:textId="77777777" w:rsidTr="00087CB1">
        <w:trPr>
          <w:trHeight w:val="680"/>
          <w:jc w:val="center"/>
        </w:trPr>
        <w:tc>
          <w:tcPr>
            <w:tcW w:w="1202" w:type="dxa"/>
          </w:tcPr>
          <w:p w14:paraId="15EE1968" w14:textId="77777777" w:rsidR="00E10E94" w:rsidRPr="00D35372" w:rsidRDefault="00E10E94" w:rsidP="00B9395B">
            <w:pPr>
              <w:jc w:val="both"/>
              <w:rPr>
                <w:rFonts w:ascii="Arial" w:hAnsi="Arial" w:cs="Arial"/>
                <w:b/>
              </w:rPr>
            </w:pPr>
            <w:r w:rsidRPr="00D35372">
              <w:rPr>
                <w:rFonts w:ascii="Arial" w:hAnsi="Arial" w:cs="Arial"/>
                <w:b/>
              </w:rPr>
              <w:t>5</w:t>
            </w:r>
          </w:p>
        </w:tc>
        <w:tc>
          <w:tcPr>
            <w:tcW w:w="5998" w:type="dxa"/>
          </w:tcPr>
          <w:p w14:paraId="15EE1969" w14:textId="77777777" w:rsidR="00E10E94" w:rsidRPr="00D35372" w:rsidRDefault="00E10E94" w:rsidP="00EF6ADB">
            <w:pPr>
              <w:rPr>
                <w:rFonts w:ascii="Arial" w:hAnsi="Arial" w:cs="Arial"/>
                <w:b/>
              </w:rPr>
            </w:pPr>
            <w:r w:rsidRPr="00D35372">
              <w:rPr>
                <w:rFonts w:ascii="Arial" w:hAnsi="Arial" w:cs="Arial"/>
                <w:b/>
              </w:rPr>
              <w:t>Audit</w:t>
            </w:r>
          </w:p>
        </w:tc>
      </w:tr>
      <w:tr w:rsidR="00E10E94" w:rsidRPr="00D35372" w14:paraId="15EE196D" w14:textId="77777777" w:rsidTr="00087CB1">
        <w:trPr>
          <w:trHeight w:val="680"/>
          <w:jc w:val="center"/>
        </w:trPr>
        <w:tc>
          <w:tcPr>
            <w:tcW w:w="1202" w:type="dxa"/>
          </w:tcPr>
          <w:p w14:paraId="15EE196B" w14:textId="77777777" w:rsidR="00E10E94" w:rsidRPr="00D35372" w:rsidRDefault="00E10E94" w:rsidP="00B9395B">
            <w:pPr>
              <w:jc w:val="both"/>
              <w:rPr>
                <w:rFonts w:ascii="Arial" w:hAnsi="Arial" w:cs="Arial"/>
                <w:b/>
              </w:rPr>
            </w:pPr>
            <w:r w:rsidRPr="00D35372">
              <w:rPr>
                <w:rFonts w:ascii="Arial" w:hAnsi="Arial" w:cs="Arial"/>
                <w:b/>
              </w:rPr>
              <w:t>6</w:t>
            </w:r>
          </w:p>
        </w:tc>
        <w:tc>
          <w:tcPr>
            <w:tcW w:w="5998" w:type="dxa"/>
          </w:tcPr>
          <w:p w14:paraId="15EE196C" w14:textId="77777777" w:rsidR="00E10E94" w:rsidRPr="00D35372" w:rsidRDefault="00E10E94" w:rsidP="00EF6ADB">
            <w:pPr>
              <w:rPr>
                <w:rFonts w:ascii="Arial" w:hAnsi="Arial" w:cs="Arial"/>
                <w:b/>
              </w:rPr>
            </w:pPr>
            <w:r w:rsidRPr="00D35372">
              <w:rPr>
                <w:rFonts w:ascii="Arial" w:hAnsi="Arial" w:cs="Arial"/>
                <w:b/>
              </w:rPr>
              <w:t>Monitoring compliance</w:t>
            </w:r>
            <w:r w:rsidRPr="00D35372" w:rsidDel="00CC74AE">
              <w:rPr>
                <w:rFonts w:ascii="Arial" w:hAnsi="Arial" w:cs="Arial"/>
                <w:b/>
              </w:rPr>
              <w:t xml:space="preserve"> </w:t>
            </w:r>
          </w:p>
        </w:tc>
      </w:tr>
      <w:tr w:rsidR="00E10E94" w:rsidRPr="00D35372" w14:paraId="15EE1970" w14:textId="77777777" w:rsidTr="00087CB1">
        <w:trPr>
          <w:trHeight w:val="680"/>
          <w:jc w:val="center"/>
        </w:trPr>
        <w:tc>
          <w:tcPr>
            <w:tcW w:w="1202" w:type="dxa"/>
          </w:tcPr>
          <w:p w14:paraId="15EE196E" w14:textId="77777777" w:rsidR="00E10E94" w:rsidRPr="00D35372" w:rsidRDefault="00E10E94" w:rsidP="00B9395B">
            <w:pPr>
              <w:jc w:val="both"/>
              <w:rPr>
                <w:rFonts w:ascii="Arial" w:hAnsi="Arial" w:cs="Arial"/>
                <w:b/>
              </w:rPr>
            </w:pPr>
            <w:r w:rsidRPr="00D35372">
              <w:rPr>
                <w:rFonts w:ascii="Arial" w:hAnsi="Arial" w:cs="Arial"/>
                <w:b/>
              </w:rPr>
              <w:t>7</w:t>
            </w:r>
          </w:p>
        </w:tc>
        <w:tc>
          <w:tcPr>
            <w:tcW w:w="5998" w:type="dxa"/>
          </w:tcPr>
          <w:p w14:paraId="15EE196F" w14:textId="77777777" w:rsidR="00E10E94" w:rsidRPr="00D35372" w:rsidRDefault="00E10E94" w:rsidP="00EF6ADB">
            <w:pPr>
              <w:rPr>
                <w:rFonts w:ascii="Arial" w:hAnsi="Arial" w:cs="Arial"/>
                <w:b/>
              </w:rPr>
            </w:pPr>
            <w:r w:rsidRPr="00D35372">
              <w:rPr>
                <w:rFonts w:ascii="Arial" w:hAnsi="Arial" w:cs="Arial"/>
                <w:b/>
              </w:rPr>
              <w:t>References</w:t>
            </w:r>
          </w:p>
        </w:tc>
      </w:tr>
      <w:tr w:rsidR="00EF5008" w:rsidRPr="00D35372" w14:paraId="54AA99F1" w14:textId="77777777" w:rsidTr="00087CB1">
        <w:trPr>
          <w:trHeight w:val="680"/>
          <w:jc w:val="center"/>
        </w:trPr>
        <w:tc>
          <w:tcPr>
            <w:tcW w:w="1202" w:type="dxa"/>
          </w:tcPr>
          <w:p w14:paraId="6AAA9BE4" w14:textId="2D67CC4B" w:rsidR="00EF5008" w:rsidRPr="00D35372" w:rsidRDefault="00EF5008" w:rsidP="00B9395B">
            <w:pPr>
              <w:jc w:val="both"/>
              <w:rPr>
                <w:rFonts w:ascii="Arial" w:hAnsi="Arial" w:cs="Arial"/>
                <w:b/>
              </w:rPr>
            </w:pPr>
            <w:r>
              <w:rPr>
                <w:rFonts w:ascii="Arial" w:hAnsi="Arial" w:cs="Arial"/>
                <w:b/>
              </w:rPr>
              <w:t>8</w:t>
            </w:r>
          </w:p>
        </w:tc>
        <w:tc>
          <w:tcPr>
            <w:tcW w:w="5998" w:type="dxa"/>
          </w:tcPr>
          <w:p w14:paraId="2E2B7815" w14:textId="05785B35" w:rsidR="00EF5008" w:rsidRPr="00D35372" w:rsidRDefault="00EF5008" w:rsidP="00EF6ADB">
            <w:pPr>
              <w:rPr>
                <w:rFonts w:ascii="Arial" w:hAnsi="Arial" w:cs="Arial"/>
                <w:b/>
              </w:rPr>
            </w:pPr>
            <w:r>
              <w:rPr>
                <w:rFonts w:ascii="Arial" w:hAnsi="Arial" w:cs="Arial"/>
                <w:b/>
              </w:rPr>
              <w:t>Appendix 1</w:t>
            </w:r>
          </w:p>
        </w:tc>
      </w:tr>
    </w:tbl>
    <w:p w14:paraId="15EE1971" w14:textId="77777777" w:rsidR="00E10E94" w:rsidRPr="00D35372" w:rsidRDefault="00E10E94" w:rsidP="00E10E94">
      <w:pPr>
        <w:jc w:val="both"/>
        <w:rPr>
          <w:rFonts w:ascii="Arial" w:hAnsi="Arial" w:cs="Arial"/>
          <w:b/>
        </w:rPr>
      </w:pPr>
    </w:p>
    <w:p w14:paraId="15EE1972" w14:textId="77777777" w:rsidR="00E10E94" w:rsidRPr="00D35372" w:rsidRDefault="00E10E94" w:rsidP="00E10E94">
      <w:pPr>
        <w:jc w:val="both"/>
        <w:rPr>
          <w:rFonts w:ascii="Arial" w:hAnsi="Arial" w:cs="Arial"/>
          <w:b/>
        </w:rPr>
      </w:pPr>
    </w:p>
    <w:p w14:paraId="15EE1973" w14:textId="77777777" w:rsidR="00E10E94" w:rsidRPr="00D35372" w:rsidRDefault="00E10E94" w:rsidP="00E10E94">
      <w:pPr>
        <w:jc w:val="both"/>
        <w:rPr>
          <w:rFonts w:ascii="Arial" w:hAnsi="Arial" w:cs="Arial"/>
          <w:b/>
        </w:rPr>
      </w:pPr>
    </w:p>
    <w:p w14:paraId="070314D8" w14:textId="77777777" w:rsidR="00087CB1" w:rsidRDefault="00087CB1">
      <w:pPr>
        <w:rPr>
          <w:rFonts w:ascii="Arial" w:hAnsi="Arial" w:cs="Arial"/>
          <w:b/>
          <w:bCs/>
        </w:rPr>
      </w:pPr>
      <w:r>
        <w:rPr>
          <w:rFonts w:ascii="Arial" w:hAnsi="Arial" w:cs="Arial"/>
          <w:b/>
          <w:bCs/>
        </w:rPr>
        <w:br w:type="page"/>
      </w:r>
    </w:p>
    <w:p w14:paraId="15EE1974" w14:textId="0F8DBF3C" w:rsidR="00E10E94" w:rsidRPr="00087CB1" w:rsidRDefault="00E10E94" w:rsidP="00E10E94">
      <w:pPr>
        <w:jc w:val="both"/>
        <w:rPr>
          <w:rFonts w:ascii="Arial" w:hAnsi="Arial" w:cs="Arial"/>
          <w:b/>
          <w:bCs/>
        </w:rPr>
      </w:pPr>
      <w:r w:rsidRPr="00D35372">
        <w:rPr>
          <w:rFonts w:ascii="Arial" w:hAnsi="Arial" w:cs="Arial"/>
          <w:b/>
          <w:bCs/>
        </w:rPr>
        <w:lastRenderedPageBreak/>
        <w:t>1. Introduction</w:t>
      </w:r>
    </w:p>
    <w:p w14:paraId="15EE1975" w14:textId="787C8E16" w:rsidR="00E10E94" w:rsidRPr="00D35372" w:rsidRDefault="00E10E94" w:rsidP="00E10E94">
      <w:pPr>
        <w:pStyle w:val="BlockText"/>
        <w:ind w:right="-29"/>
        <w:jc w:val="both"/>
      </w:pPr>
      <w:r w:rsidRPr="00D35372">
        <w:rPr>
          <w:b w:val="0"/>
          <w:bCs w:val="0"/>
          <w:sz w:val="22"/>
          <w:szCs w:val="22"/>
        </w:rPr>
        <w:t>Requirements for anaesthetic staff involved in the provision of safe anaesthetic care to women and their babies are detailed in the 202</w:t>
      </w:r>
      <w:r w:rsidR="00087CB1">
        <w:rPr>
          <w:b w:val="0"/>
          <w:bCs w:val="0"/>
          <w:sz w:val="22"/>
          <w:szCs w:val="22"/>
        </w:rPr>
        <w:t>2</w:t>
      </w:r>
      <w:r w:rsidRPr="00D35372">
        <w:rPr>
          <w:b w:val="0"/>
          <w:bCs w:val="0"/>
          <w:sz w:val="22"/>
          <w:szCs w:val="22"/>
        </w:rPr>
        <w:t xml:space="preserve"> </w:t>
      </w:r>
      <w:proofErr w:type="spellStart"/>
      <w:r w:rsidRPr="00D35372">
        <w:rPr>
          <w:b w:val="0"/>
          <w:bCs w:val="0"/>
          <w:sz w:val="22"/>
          <w:szCs w:val="22"/>
        </w:rPr>
        <w:t>RCoA</w:t>
      </w:r>
      <w:proofErr w:type="spellEnd"/>
      <w:r w:rsidRPr="00D35372">
        <w:rPr>
          <w:b w:val="0"/>
          <w:bCs w:val="0"/>
          <w:sz w:val="22"/>
          <w:szCs w:val="22"/>
        </w:rPr>
        <w:t xml:space="preserve"> Guidelines for the Provision of Anaesthesia Services for the Obstetric Population</w:t>
      </w:r>
      <w:r w:rsidRPr="00D35372">
        <w:rPr>
          <w:b w:val="0"/>
          <w:bCs w:val="0"/>
          <w:sz w:val="22"/>
          <w:szCs w:val="22"/>
          <w:vertAlign w:val="superscript"/>
        </w:rPr>
        <w:t>1</w:t>
      </w:r>
      <w:r w:rsidRPr="00D35372">
        <w:rPr>
          <w:b w:val="0"/>
          <w:bCs w:val="0"/>
          <w:sz w:val="22"/>
          <w:szCs w:val="22"/>
        </w:rPr>
        <w:t xml:space="preserve">. </w:t>
      </w:r>
      <w:r w:rsidRPr="00D35372">
        <w:rPr>
          <w:b w:val="0"/>
          <w:sz w:val="22"/>
          <w:szCs w:val="22"/>
        </w:rPr>
        <w:t>This document details the obstetric anaesthetic staffing levels required for safe care on the delivery suite at Southmead Hospital.</w:t>
      </w:r>
      <w:r w:rsidRPr="00D35372">
        <w:t xml:space="preserve"> </w:t>
      </w:r>
    </w:p>
    <w:p w14:paraId="15EE1976" w14:textId="77777777" w:rsidR="00E10E94" w:rsidRPr="00D35372" w:rsidRDefault="00E10E94" w:rsidP="00E10E94">
      <w:pPr>
        <w:pStyle w:val="BlockText"/>
        <w:ind w:left="0" w:right="26"/>
        <w:jc w:val="both"/>
        <w:outlineLvl w:val="0"/>
        <w:rPr>
          <w:bCs w:val="0"/>
          <w:sz w:val="22"/>
          <w:szCs w:val="22"/>
        </w:rPr>
      </w:pPr>
      <w:r w:rsidRPr="00D35372">
        <w:rPr>
          <w:bCs w:val="0"/>
          <w:sz w:val="22"/>
          <w:szCs w:val="22"/>
        </w:rPr>
        <w:t>2. Anaesthetists</w:t>
      </w:r>
    </w:p>
    <w:p w14:paraId="15EE1977" w14:textId="77777777" w:rsidR="00E10E94" w:rsidRPr="00D35372" w:rsidRDefault="00E10E94" w:rsidP="00E10E94">
      <w:pPr>
        <w:pStyle w:val="BlockText"/>
        <w:ind w:left="0" w:right="26"/>
        <w:jc w:val="both"/>
        <w:outlineLvl w:val="0"/>
        <w:rPr>
          <w:bCs w:val="0"/>
          <w:sz w:val="22"/>
          <w:szCs w:val="22"/>
        </w:rPr>
      </w:pPr>
      <w:r w:rsidRPr="00D35372">
        <w:rPr>
          <w:bCs w:val="0"/>
          <w:sz w:val="22"/>
          <w:szCs w:val="22"/>
        </w:rPr>
        <w:t>2.1 Role of the anaesthetist</w:t>
      </w:r>
    </w:p>
    <w:p w14:paraId="15EE1978" w14:textId="77777777" w:rsidR="001F60C3" w:rsidRPr="00D35372" w:rsidRDefault="00E10E94" w:rsidP="00E10E94">
      <w:pPr>
        <w:pStyle w:val="BlockText"/>
        <w:ind w:right="26"/>
        <w:jc w:val="both"/>
        <w:rPr>
          <w:b w:val="0"/>
          <w:bCs w:val="0"/>
          <w:sz w:val="22"/>
          <w:szCs w:val="22"/>
        </w:rPr>
      </w:pPr>
      <w:r w:rsidRPr="00D35372">
        <w:rPr>
          <w:b w:val="0"/>
          <w:bCs w:val="0"/>
          <w:sz w:val="22"/>
          <w:szCs w:val="22"/>
        </w:rPr>
        <w:t xml:space="preserve">The role of anaesthetist in obstetrics has developed </w:t>
      </w:r>
      <w:r w:rsidR="007B2CF1" w:rsidRPr="00D35372">
        <w:rPr>
          <w:b w:val="0"/>
          <w:bCs w:val="0"/>
          <w:sz w:val="22"/>
          <w:szCs w:val="22"/>
        </w:rPr>
        <w:t>greatly over the last decade and the importance of the obstetric anaesthetist as an integral part of the multidisciplinary labour ward team is highlighted in the Ockenden Report</w:t>
      </w:r>
      <w:r w:rsidR="007B2CF1" w:rsidRPr="00D35372">
        <w:rPr>
          <w:b w:val="0"/>
          <w:bCs w:val="0"/>
          <w:sz w:val="22"/>
          <w:szCs w:val="22"/>
          <w:vertAlign w:val="superscript"/>
        </w:rPr>
        <w:t>2</w:t>
      </w:r>
      <w:r w:rsidR="007B2CF1" w:rsidRPr="00D35372">
        <w:rPr>
          <w:b w:val="0"/>
          <w:bCs w:val="0"/>
          <w:sz w:val="22"/>
          <w:szCs w:val="22"/>
        </w:rPr>
        <w:t xml:space="preserve">. </w:t>
      </w:r>
      <w:r w:rsidR="001F60C3" w:rsidRPr="00D35372">
        <w:rPr>
          <w:b w:val="0"/>
          <w:bCs w:val="0"/>
          <w:sz w:val="22"/>
          <w:szCs w:val="22"/>
        </w:rPr>
        <w:t xml:space="preserve">Over 60% of women attending for delivery of their baby require anaesthetic intervention and many more receive anaesthetic care in the antenatal and postnatal periods. </w:t>
      </w:r>
    </w:p>
    <w:p w14:paraId="15EE1979" w14:textId="77777777" w:rsidR="00E10E94" w:rsidRPr="00D35372" w:rsidRDefault="00E10E94" w:rsidP="00E10E94">
      <w:pPr>
        <w:pStyle w:val="BlockText"/>
        <w:ind w:right="26"/>
        <w:jc w:val="both"/>
        <w:rPr>
          <w:b w:val="0"/>
          <w:bCs w:val="0"/>
          <w:sz w:val="22"/>
          <w:szCs w:val="22"/>
        </w:rPr>
      </w:pPr>
      <w:r w:rsidRPr="00D35372">
        <w:rPr>
          <w:b w:val="0"/>
          <w:bCs w:val="0"/>
          <w:sz w:val="22"/>
          <w:szCs w:val="22"/>
        </w:rPr>
        <w:t>The role of the anaesthetist includes:</w:t>
      </w:r>
    </w:p>
    <w:p w14:paraId="15EE197A" w14:textId="77777777" w:rsidR="00E10E94" w:rsidRPr="00D35372" w:rsidRDefault="00E10E94" w:rsidP="00E10E94">
      <w:pPr>
        <w:pStyle w:val="BlockText"/>
        <w:numPr>
          <w:ilvl w:val="0"/>
          <w:numId w:val="2"/>
        </w:numPr>
        <w:ind w:right="26"/>
        <w:jc w:val="both"/>
        <w:rPr>
          <w:b w:val="0"/>
          <w:bCs w:val="0"/>
          <w:sz w:val="22"/>
          <w:szCs w:val="22"/>
        </w:rPr>
      </w:pPr>
      <w:r w:rsidRPr="00D35372">
        <w:rPr>
          <w:b w:val="0"/>
          <w:bCs w:val="0"/>
          <w:sz w:val="22"/>
          <w:szCs w:val="22"/>
        </w:rPr>
        <w:t xml:space="preserve">Provision of epidural analgesia for labour or consideration of alternatives where appropriate (including remifentanil PCA). </w:t>
      </w:r>
    </w:p>
    <w:p w14:paraId="15EE197B" w14:textId="77777777" w:rsidR="00E10E94" w:rsidRPr="00D35372" w:rsidRDefault="00E10E94" w:rsidP="00E10E94">
      <w:pPr>
        <w:pStyle w:val="BlockText"/>
        <w:numPr>
          <w:ilvl w:val="0"/>
          <w:numId w:val="2"/>
        </w:numPr>
        <w:ind w:right="26"/>
        <w:jc w:val="both"/>
        <w:rPr>
          <w:b w:val="0"/>
          <w:bCs w:val="0"/>
          <w:sz w:val="22"/>
          <w:szCs w:val="22"/>
        </w:rPr>
      </w:pPr>
      <w:r w:rsidRPr="00D35372">
        <w:rPr>
          <w:b w:val="0"/>
          <w:bCs w:val="0"/>
          <w:sz w:val="22"/>
          <w:szCs w:val="22"/>
        </w:rPr>
        <w:t xml:space="preserve">Provision of anaesthesia for operative interventions </w:t>
      </w:r>
    </w:p>
    <w:p w14:paraId="15EE197C" w14:textId="77777777" w:rsidR="00E10E94" w:rsidRPr="00D35372" w:rsidRDefault="00E10E94" w:rsidP="00E10E94">
      <w:pPr>
        <w:pStyle w:val="BlockText"/>
        <w:numPr>
          <w:ilvl w:val="0"/>
          <w:numId w:val="2"/>
        </w:numPr>
        <w:ind w:right="26"/>
        <w:jc w:val="both"/>
        <w:rPr>
          <w:b w:val="0"/>
          <w:bCs w:val="0"/>
          <w:sz w:val="22"/>
          <w:szCs w:val="22"/>
        </w:rPr>
      </w:pPr>
      <w:r w:rsidRPr="00D35372">
        <w:rPr>
          <w:b w:val="0"/>
          <w:bCs w:val="0"/>
          <w:sz w:val="22"/>
          <w:szCs w:val="22"/>
        </w:rPr>
        <w:t>Multidisciplinary team involvement in CDS ward rounds</w:t>
      </w:r>
    </w:p>
    <w:p w14:paraId="15EE197D" w14:textId="77777777" w:rsidR="001F60C3" w:rsidRPr="00D35372" w:rsidRDefault="001F60C3" w:rsidP="00E10E94">
      <w:pPr>
        <w:pStyle w:val="BlockText"/>
        <w:numPr>
          <w:ilvl w:val="0"/>
          <w:numId w:val="2"/>
        </w:numPr>
        <w:ind w:right="26"/>
        <w:jc w:val="both"/>
        <w:rPr>
          <w:b w:val="0"/>
          <w:bCs w:val="0"/>
          <w:sz w:val="22"/>
          <w:szCs w:val="22"/>
        </w:rPr>
      </w:pPr>
      <w:r w:rsidRPr="00D35372">
        <w:rPr>
          <w:b w:val="0"/>
          <w:bCs w:val="0"/>
          <w:sz w:val="22"/>
          <w:szCs w:val="22"/>
        </w:rPr>
        <w:t>Antenatal assessment of high risk women</w:t>
      </w:r>
    </w:p>
    <w:p w14:paraId="15EE197E" w14:textId="77777777" w:rsidR="00E10E94" w:rsidRPr="00D35372" w:rsidRDefault="00E10E94" w:rsidP="00E10E94">
      <w:pPr>
        <w:pStyle w:val="BlockText"/>
        <w:numPr>
          <w:ilvl w:val="0"/>
          <w:numId w:val="2"/>
        </w:numPr>
        <w:ind w:right="26"/>
        <w:jc w:val="both"/>
        <w:rPr>
          <w:b w:val="0"/>
          <w:bCs w:val="0"/>
          <w:sz w:val="22"/>
          <w:szCs w:val="22"/>
        </w:rPr>
      </w:pPr>
      <w:r w:rsidRPr="00D35372">
        <w:rPr>
          <w:b w:val="0"/>
          <w:bCs w:val="0"/>
          <w:sz w:val="22"/>
          <w:szCs w:val="22"/>
        </w:rPr>
        <w:t>Follow up of women who have received any anaesthetic intervent</w:t>
      </w:r>
      <w:r w:rsidR="001F60C3" w:rsidRPr="00D35372">
        <w:rPr>
          <w:b w:val="0"/>
          <w:bCs w:val="0"/>
          <w:sz w:val="22"/>
          <w:szCs w:val="22"/>
        </w:rPr>
        <w:t>ion during labour and delivery</w:t>
      </w:r>
    </w:p>
    <w:p w14:paraId="15EE197F" w14:textId="77777777" w:rsidR="00E10E94" w:rsidRPr="00D35372" w:rsidRDefault="00E10E94" w:rsidP="00E10E94">
      <w:pPr>
        <w:pStyle w:val="BlockText"/>
        <w:numPr>
          <w:ilvl w:val="0"/>
          <w:numId w:val="2"/>
        </w:numPr>
        <w:ind w:right="26"/>
        <w:jc w:val="both"/>
        <w:rPr>
          <w:b w:val="0"/>
          <w:bCs w:val="0"/>
          <w:sz w:val="22"/>
          <w:szCs w:val="22"/>
        </w:rPr>
      </w:pPr>
      <w:r w:rsidRPr="00D35372">
        <w:rPr>
          <w:b w:val="0"/>
          <w:bCs w:val="0"/>
          <w:sz w:val="22"/>
          <w:szCs w:val="22"/>
        </w:rPr>
        <w:t>Multidisciplinary team management of women requiring level 2 obstetric critical care on CDS</w:t>
      </w:r>
    </w:p>
    <w:p w14:paraId="15EE1980" w14:textId="77FB0C71" w:rsidR="00E10E94" w:rsidRPr="00D35372" w:rsidRDefault="00E10E94" w:rsidP="00E10E94">
      <w:pPr>
        <w:pStyle w:val="BlockText"/>
        <w:ind w:left="0" w:right="26"/>
        <w:jc w:val="both"/>
        <w:rPr>
          <w:b w:val="0"/>
          <w:bCs w:val="0"/>
          <w:sz w:val="22"/>
          <w:szCs w:val="22"/>
        </w:rPr>
      </w:pPr>
      <w:r w:rsidRPr="00D35372">
        <w:rPr>
          <w:bCs w:val="0"/>
          <w:sz w:val="22"/>
          <w:szCs w:val="22"/>
        </w:rPr>
        <w:t>2.2 Lead Obstetric Anaesthetist</w:t>
      </w:r>
    </w:p>
    <w:p w14:paraId="15EE1981" w14:textId="77777777" w:rsidR="00E10E94" w:rsidRPr="00D35372" w:rsidRDefault="00E10E94" w:rsidP="00E10E94">
      <w:pPr>
        <w:autoSpaceDE w:val="0"/>
        <w:autoSpaceDN w:val="0"/>
        <w:adjustRightInd w:val="0"/>
        <w:rPr>
          <w:rFonts w:ascii="Arial" w:hAnsi="Arial" w:cs="Arial"/>
          <w:bCs/>
        </w:rPr>
      </w:pPr>
      <w:r w:rsidRPr="00D35372">
        <w:rPr>
          <w:rFonts w:ascii="Arial" w:hAnsi="Arial" w:cs="Arial"/>
          <w:bCs/>
        </w:rPr>
        <w:t>The lead obstetric anaesthetist role includes responsibility for</w:t>
      </w:r>
      <w:r w:rsidR="001F60C3" w:rsidRPr="00D35372">
        <w:rPr>
          <w:rFonts w:ascii="Arial" w:hAnsi="Arial" w:cs="Arial"/>
          <w:bCs/>
        </w:rPr>
        <w:t>:</w:t>
      </w:r>
    </w:p>
    <w:p w14:paraId="15EE1982" w14:textId="6E5CB26D" w:rsidR="00E10E94" w:rsidRDefault="006D4009" w:rsidP="00E10E94">
      <w:pPr>
        <w:numPr>
          <w:ilvl w:val="0"/>
          <w:numId w:val="1"/>
        </w:numPr>
        <w:autoSpaceDE w:val="0"/>
        <w:autoSpaceDN w:val="0"/>
        <w:adjustRightInd w:val="0"/>
        <w:spacing w:after="0" w:line="240" w:lineRule="auto"/>
        <w:rPr>
          <w:rFonts w:ascii="Arial" w:hAnsi="Arial" w:cs="Arial"/>
          <w:bCs/>
        </w:rPr>
      </w:pPr>
      <w:r>
        <w:rPr>
          <w:rFonts w:ascii="Arial" w:hAnsi="Arial" w:cs="Arial"/>
          <w:bCs/>
        </w:rPr>
        <w:t>o</w:t>
      </w:r>
      <w:r w:rsidR="00F80619">
        <w:rPr>
          <w:rFonts w:ascii="Arial" w:hAnsi="Arial" w:cs="Arial"/>
          <w:bCs/>
        </w:rPr>
        <w:t xml:space="preserve">rganisation and </w:t>
      </w:r>
      <w:r>
        <w:rPr>
          <w:rFonts w:ascii="Arial" w:hAnsi="Arial" w:cs="Arial"/>
          <w:bCs/>
        </w:rPr>
        <w:t>delivery of the</w:t>
      </w:r>
      <w:r w:rsidR="00E10E94" w:rsidRPr="00D35372">
        <w:rPr>
          <w:rFonts w:ascii="Arial" w:hAnsi="Arial" w:cs="Arial"/>
          <w:bCs/>
        </w:rPr>
        <w:t xml:space="preserve"> clinical service</w:t>
      </w:r>
    </w:p>
    <w:p w14:paraId="06628F1D" w14:textId="4DFCB7C0" w:rsidR="009112DA" w:rsidRDefault="00D73C02" w:rsidP="00E10E94">
      <w:pPr>
        <w:numPr>
          <w:ilvl w:val="0"/>
          <w:numId w:val="1"/>
        </w:numPr>
        <w:autoSpaceDE w:val="0"/>
        <w:autoSpaceDN w:val="0"/>
        <w:adjustRightInd w:val="0"/>
        <w:spacing w:after="0" w:line="240" w:lineRule="auto"/>
        <w:rPr>
          <w:rFonts w:ascii="Arial" w:hAnsi="Arial" w:cs="Arial"/>
          <w:bCs/>
        </w:rPr>
      </w:pPr>
      <w:r>
        <w:rPr>
          <w:rFonts w:ascii="Arial" w:hAnsi="Arial" w:cs="Arial"/>
          <w:bCs/>
        </w:rPr>
        <w:t>provision of guidelines and protocols</w:t>
      </w:r>
    </w:p>
    <w:p w14:paraId="73220FF2" w14:textId="6E7E2FB6" w:rsidR="00D73C02" w:rsidRDefault="008E35C5" w:rsidP="00E10E94">
      <w:pPr>
        <w:numPr>
          <w:ilvl w:val="0"/>
          <w:numId w:val="1"/>
        </w:numPr>
        <w:autoSpaceDE w:val="0"/>
        <w:autoSpaceDN w:val="0"/>
        <w:adjustRightInd w:val="0"/>
        <w:spacing w:after="0" w:line="240" w:lineRule="auto"/>
        <w:rPr>
          <w:rFonts w:ascii="Arial" w:hAnsi="Arial" w:cs="Arial"/>
          <w:bCs/>
        </w:rPr>
      </w:pPr>
      <w:r>
        <w:rPr>
          <w:rFonts w:ascii="Arial" w:hAnsi="Arial" w:cs="Arial"/>
          <w:bCs/>
        </w:rPr>
        <w:t xml:space="preserve">monitoring staff training </w:t>
      </w:r>
    </w:p>
    <w:p w14:paraId="79F95186" w14:textId="6CA601DD" w:rsidR="008E35C5" w:rsidRDefault="008E35C5" w:rsidP="00E10E94">
      <w:pPr>
        <w:numPr>
          <w:ilvl w:val="0"/>
          <w:numId w:val="1"/>
        </w:numPr>
        <w:autoSpaceDE w:val="0"/>
        <w:autoSpaceDN w:val="0"/>
        <w:adjustRightInd w:val="0"/>
        <w:spacing w:after="0" w:line="240" w:lineRule="auto"/>
        <w:rPr>
          <w:rFonts w:ascii="Arial" w:hAnsi="Arial" w:cs="Arial"/>
          <w:bCs/>
        </w:rPr>
      </w:pPr>
      <w:r>
        <w:rPr>
          <w:rFonts w:ascii="Arial" w:hAnsi="Arial" w:cs="Arial"/>
          <w:bCs/>
        </w:rPr>
        <w:t xml:space="preserve">service risk management </w:t>
      </w:r>
    </w:p>
    <w:p w14:paraId="37A25BDE" w14:textId="768CD5A7" w:rsidR="008E35C5" w:rsidRDefault="008A097F" w:rsidP="00E10E94">
      <w:pPr>
        <w:numPr>
          <w:ilvl w:val="0"/>
          <w:numId w:val="1"/>
        </w:numPr>
        <w:autoSpaceDE w:val="0"/>
        <w:autoSpaceDN w:val="0"/>
        <w:adjustRightInd w:val="0"/>
        <w:spacing w:after="0" w:line="240" w:lineRule="auto"/>
        <w:rPr>
          <w:rFonts w:ascii="Arial" w:hAnsi="Arial" w:cs="Arial"/>
          <w:bCs/>
        </w:rPr>
      </w:pPr>
      <w:r>
        <w:rPr>
          <w:rFonts w:ascii="Arial" w:hAnsi="Arial" w:cs="Arial"/>
          <w:bCs/>
        </w:rPr>
        <w:t>ensuring national specifications are met</w:t>
      </w:r>
    </w:p>
    <w:p w14:paraId="13ED633A" w14:textId="5FC82E60" w:rsidR="008A097F" w:rsidRDefault="008A097F" w:rsidP="00E10E94">
      <w:pPr>
        <w:numPr>
          <w:ilvl w:val="0"/>
          <w:numId w:val="1"/>
        </w:numPr>
        <w:autoSpaceDE w:val="0"/>
        <w:autoSpaceDN w:val="0"/>
        <w:adjustRightInd w:val="0"/>
        <w:spacing w:after="0" w:line="240" w:lineRule="auto"/>
        <w:rPr>
          <w:rFonts w:ascii="Arial" w:hAnsi="Arial" w:cs="Arial"/>
          <w:bCs/>
        </w:rPr>
      </w:pPr>
      <w:r w:rsidRPr="007F24C7">
        <w:rPr>
          <w:rFonts w:ascii="Arial" w:hAnsi="Arial" w:cs="Arial"/>
          <w:bCs/>
        </w:rPr>
        <w:t>auditing the service against agreed standards</w:t>
      </w:r>
    </w:p>
    <w:p w14:paraId="1DB01066" w14:textId="38D8BAB3" w:rsidR="008A097F" w:rsidRDefault="008A097F" w:rsidP="001D0F6E">
      <w:pPr>
        <w:autoSpaceDE w:val="0"/>
        <w:autoSpaceDN w:val="0"/>
        <w:adjustRightInd w:val="0"/>
        <w:spacing w:after="0" w:line="240" w:lineRule="auto"/>
        <w:rPr>
          <w:rFonts w:ascii="Arial" w:hAnsi="Arial" w:cs="Arial"/>
          <w:bCs/>
        </w:rPr>
      </w:pPr>
    </w:p>
    <w:p w14:paraId="6D7F2B9B" w14:textId="2EE04EC2" w:rsidR="001D0F6E" w:rsidRDefault="001D0F6E" w:rsidP="001D0F6E">
      <w:pPr>
        <w:autoSpaceDE w:val="0"/>
        <w:autoSpaceDN w:val="0"/>
        <w:adjustRightInd w:val="0"/>
        <w:spacing w:after="0" w:line="240" w:lineRule="auto"/>
        <w:rPr>
          <w:rFonts w:ascii="Arial" w:hAnsi="Arial" w:cs="Arial"/>
          <w:bCs/>
        </w:rPr>
      </w:pPr>
      <w:r>
        <w:rPr>
          <w:rFonts w:ascii="Arial" w:hAnsi="Arial" w:cs="Arial"/>
          <w:bCs/>
        </w:rPr>
        <w:t xml:space="preserve">The education lead for obstetric anaesthesia is responsible for: </w:t>
      </w:r>
    </w:p>
    <w:p w14:paraId="6E3A4336" w14:textId="691CEEAA" w:rsidR="001D0F6E" w:rsidRDefault="00135B0E" w:rsidP="001D0F6E">
      <w:pPr>
        <w:pStyle w:val="ListParagraph"/>
        <w:numPr>
          <w:ilvl w:val="0"/>
          <w:numId w:val="1"/>
        </w:numPr>
        <w:autoSpaceDE w:val="0"/>
        <w:autoSpaceDN w:val="0"/>
        <w:adjustRightInd w:val="0"/>
        <w:spacing w:after="0" w:line="240" w:lineRule="auto"/>
        <w:rPr>
          <w:rFonts w:ascii="Arial" w:hAnsi="Arial" w:cs="Arial"/>
          <w:bCs/>
        </w:rPr>
      </w:pPr>
      <w:r>
        <w:rPr>
          <w:rFonts w:ascii="Arial" w:hAnsi="Arial" w:cs="Arial"/>
          <w:bCs/>
        </w:rPr>
        <w:t xml:space="preserve">coordination of training </w:t>
      </w:r>
      <w:r w:rsidR="00D27A05">
        <w:rPr>
          <w:rFonts w:ascii="Arial" w:hAnsi="Arial" w:cs="Arial"/>
          <w:bCs/>
        </w:rPr>
        <w:t xml:space="preserve">and assessment of postgraduate doctors in training </w:t>
      </w:r>
    </w:p>
    <w:p w14:paraId="15FCE7A5" w14:textId="4B5655B0" w:rsidR="00175B5E" w:rsidRDefault="00175B5E" w:rsidP="001D0F6E">
      <w:pPr>
        <w:pStyle w:val="ListParagraph"/>
        <w:numPr>
          <w:ilvl w:val="0"/>
          <w:numId w:val="1"/>
        </w:numPr>
        <w:autoSpaceDE w:val="0"/>
        <w:autoSpaceDN w:val="0"/>
        <w:adjustRightInd w:val="0"/>
        <w:spacing w:after="0" w:line="240" w:lineRule="auto"/>
        <w:rPr>
          <w:rFonts w:ascii="Arial" w:hAnsi="Arial" w:cs="Arial"/>
          <w:bCs/>
        </w:rPr>
      </w:pPr>
      <w:r>
        <w:rPr>
          <w:rFonts w:ascii="Arial" w:hAnsi="Arial" w:cs="Arial"/>
          <w:bCs/>
        </w:rPr>
        <w:t xml:space="preserve">provision of educational resources for the </w:t>
      </w:r>
      <w:r w:rsidR="00731BA3">
        <w:rPr>
          <w:rFonts w:ascii="Arial" w:hAnsi="Arial" w:cs="Arial"/>
          <w:bCs/>
        </w:rPr>
        <w:t>obstetric anaesthetic doctors</w:t>
      </w:r>
    </w:p>
    <w:p w14:paraId="6047ECB7" w14:textId="77777777" w:rsidR="007F24C7" w:rsidRPr="00D35372" w:rsidRDefault="007F24C7" w:rsidP="00476CA9">
      <w:pPr>
        <w:autoSpaceDE w:val="0"/>
        <w:autoSpaceDN w:val="0"/>
        <w:adjustRightInd w:val="0"/>
        <w:rPr>
          <w:rFonts w:ascii="Arial" w:hAnsi="Arial" w:cs="Arial"/>
          <w:bCs/>
        </w:rPr>
      </w:pPr>
    </w:p>
    <w:p w14:paraId="15EE198A" w14:textId="43DF9C06" w:rsidR="00E10E94" w:rsidRDefault="00E10E94" w:rsidP="00E10E94">
      <w:pPr>
        <w:rPr>
          <w:rFonts w:ascii="Arial" w:hAnsi="Arial" w:cs="Arial"/>
        </w:rPr>
      </w:pPr>
      <w:r w:rsidRPr="00D35372">
        <w:rPr>
          <w:rFonts w:ascii="Arial" w:hAnsi="Arial" w:cs="Arial"/>
        </w:rPr>
        <w:t xml:space="preserve">Dr </w:t>
      </w:r>
      <w:r w:rsidR="007F24C7">
        <w:rPr>
          <w:rFonts w:ascii="Arial" w:hAnsi="Arial" w:cs="Arial"/>
          <w:bCs/>
        </w:rPr>
        <w:t>Ben Ballisat</w:t>
      </w:r>
      <w:r w:rsidRPr="00D35372">
        <w:rPr>
          <w:rFonts w:ascii="Arial" w:hAnsi="Arial" w:cs="Arial"/>
        </w:rPr>
        <w:t xml:space="preserve"> is the </w:t>
      </w:r>
      <w:r w:rsidRPr="00D35372">
        <w:rPr>
          <w:rFonts w:ascii="Arial" w:hAnsi="Arial" w:cs="Arial"/>
          <w:bCs/>
        </w:rPr>
        <w:t>current</w:t>
      </w:r>
      <w:r w:rsidRPr="00D35372">
        <w:rPr>
          <w:rFonts w:ascii="Arial" w:hAnsi="Arial" w:cs="Arial"/>
          <w:b/>
          <w:bCs/>
        </w:rPr>
        <w:t xml:space="preserve"> </w:t>
      </w:r>
      <w:r w:rsidRPr="00D35372">
        <w:rPr>
          <w:rFonts w:ascii="Arial" w:hAnsi="Arial" w:cs="Arial"/>
        </w:rPr>
        <w:t>lead obstetric anaesthetist.</w:t>
      </w:r>
    </w:p>
    <w:p w14:paraId="4BEB0676" w14:textId="31A5487D" w:rsidR="00476CA9" w:rsidRPr="00D35372" w:rsidRDefault="00476CA9" w:rsidP="00E10E94">
      <w:pPr>
        <w:rPr>
          <w:rFonts w:ascii="Arial" w:hAnsi="Arial" w:cs="Arial"/>
        </w:rPr>
      </w:pPr>
      <w:r>
        <w:rPr>
          <w:rFonts w:ascii="Arial" w:hAnsi="Arial" w:cs="Arial"/>
        </w:rPr>
        <w:t xml:space="preserve">Dr </w:t>
      </w:r>
      <w:r w:rsidR="00145EED">
        <w:rPr>
          <w:rFonts w:ascii="Arial" w:hAnsi="Arial" w:cs="Arial"/>
        </w:rPr>
        <w:t>Helen Johnston</w:t>
      </w:r>
      <w:r>
        <w:rPr>
          <w:rFonts w:ascii="Arial" w:hAnsi="Arial" w:cs="Arial"/>
        </w:rPr>
        <w:t xml:space="preserve"> is the current education lead</w:t>
      </w:r>
      <w:r w:rsidR="006813E2">
        <w:rPr>
          <w:rFonts w:ascii="Arial" w:hAnsi="Arial" w:cs="Arial"/>
        </w:rPr>
        <w:t xml:space="preserve"> for obstetric anaesthesia.</w:t>
      </w:r>
    </w:p>
    <w:p w14:paraId="15EE198B" w14:textId="4A9B5BE5" w:rsidR="00E10E94" w:rsidRPr="00D35372" w:rsidRDefault="00E10E94" w:rsidP="00E10E94">
      <w:pPr>
        <w:pStyle w:val="BlockText"/>
        <w:ind w:left="0" w:right="26"/>
        <w:jc w:val="both"/>
        <w:outlineLvl w:val="0"/>
        <w:rPr>
          <w:b w:val="0"/>
          <w:bCs w:val="0"/>
          <w:sz w:val="22"/>
          <w:szCs w:val="22"/>
        </w:rPr>
      </w:pPr>
      <w:r w:rsidRPr="00D35372">
        <w:rPr>
          <w:bCs w:val="0"/>
          <w:sz w:val="22"/>
          <w:szCs w:val="22"/>
        </w:rPr>
        <w:t>2.3 Minimum Staffing Levels</w:t>
      </w:r>
    </w:p>
    <w:p w14:paraId="15EE198C" w14:textId="611DDAE0" w:rsidR="00E10E94" w:rsidRPr="00094C5A" w:rsidRDefault="00094C5A" w:rsidP="00E10E94">
      <w:pPr>
        <w:pStyle w:val="BlockText"/>
        <w:ind w:left="0" w:right="26"/>
        <w:jc w:val="both"/>
        <w:rPr>
          <w:b w:val="0"/>
          <w:bCs w:val="0"/>
          <w:sz w:val="22"/>
          <w:szCs w:val="22"/>
        </w:rPr>
      </w:pPr>
      <w:r>
        <w:rPr>
          <w:b w:val="0"/>
          <w:bCs w:val="0"/>
          <w:sz w:val="22"/>
          <w:szCs w:val="22"/>
        </w:rPr>
        <w:t xml:space="preserve">The recommended minimum staffing </w:t>
      </w:r>
      <w:r w:rsidR="00FC3686">
        <w:rPr>
          <w:b w:val="0"/>
          <w:bCs w:val="0"/>
          <w:sz w:val="22"/>
          <w:szCs w:val="22"/>
        </w:rPr>
        <w:t>is</w:t>
      </w:r>
      <w:r w:rsidR="00E10E94" w:rsidRPr="00094C5A">
        <w:rPr>
          <w:b w:val="0"/>
          <w:bCs w:val="0"/>
          <w:sz w:val="22"/>
          <w:szCs w:val="22"/>
        </w:rPr>
        <w:t xml:space="preserve"> an anaesthetic consultant</w:t>
      </w:r>
      <w:r w:rsidR="00145EED" w:rsidRPr="00094C5A">
        <w:rPr>
          <w:b w:val="0"/>
          <w:bCs w:val="0"/>
          <w:sz w:val="22"/>
          <w:szCs w:val="22"/>
        </w:rPr>
        <w:t xml:space="preserve"> or associate specialist </w:t>
      </w:r>
      <w:r w:rsidR="00DA15D8" w:rsidRPr="00094C5A">
        <w:rPr>
          <w:b w:val="0"/>
          <w:bCs w:val="0"/>
          <w:sz w:val="22"/>
          <w:szCs w:val="22"/>
        </w:rPr>
        <w:t xml:space="preserve">(AS) </w:t>
      </w:r>
      <w:r w:rsidR="00E10E94" w:rsidRPr="00094C5A">
        <w:rPr>
          <w:b w:val="0"/>
          <w:bCs w:val="0"/>
          <w:sz w:val="22"/>
          <w:szCs w:val="22"/>
        </w:rPr>
        <w:t xml:space="preserve">cover for the labour ward for at least </w:t>
      </w:r>
      <w:r w:rsidR="0005138D" w:rsidRPr="00094C5A">
        <w:rPr>
          <w:b w:val="0"/>
          <w:bCs w:val="0"/>
          <w:sz w:val="22"/>
          <w:szCs w:val="22"/>
        </w:rPr>
        <w:t>40</w:t>
      </w:r>
      <w:r w:rsidR="00E10E94" w:rsidRPr="00094C5A">
        <w:rPr>
          <w:b w:val="0"/>
          <w:bCs w:val="0"/>
          <w:sz w:val="22"/>
          <w:szCs w:val="22"/>
        </w:rPr>
        <w:t xml:space="preserve"> hours a week.</w:t>
      </w:r>
      <w:r w:rsidR="001F60C3" w:rsidRPr="00094C5A">
        <w:rPr>
          <w:b w:val="0"/>
          <w:bCs w:val="0"/>
          <w:sz w:val="22"/>
          <w:szCs w:val="22"/>
        </w:rPr>
        <w:t xml:space="preserve"> This equates to ten consultant ‘</w:t>
      </w:r>
      <w:r w:rsidR="00E10E94" w:rsidRPr="00094C5A">
        <w:rPr>
          <w:b w:val="0"/>
          <w:bCs w:val="0"/>
          <w:sz w:val="22"/>
          <w:szCs w:val="22"/>
        </w:rPr>
        <w:t>sessions</w:t>
      </w:r>
      <w:r w:rsidR="001F60C3" w:rsidRPr="00094C5A">
        <w:rPr>
          <w:b w:val="0"/>
          <w:bCs w:val="0"/>
          <w:sz w:val="22"/>
          <w:szCs w:val="22"/>
        </w:rPr>
        <w:t>’</w:t>
      </w:r>
      <w:r w:rsidR="00E10E94" w:rsidRPr="00094C5A">
        <w:rPr>
          <w:b w:val="0"/>
          <w:bCs w:val="0"/>
          <w:sz w:val="22"/>
          <w:szCs w:val="22"/>
        </w:rPr>
        <w:t xml:space="preserve"> per week, to allow full </w:t>
      </w:r>
      <w:r w:rsidR="00E10E94" w:rsidRPr="00094C5A">
        <w:rPr>
          <w:b w:val="0"/>
          <w:bCs w:val="0"/>
          <w:sz w:val="22"/>
          <w:szCs w:val="22"/>
        </w:rPr>
        <w:lastRenderedPageBreak/>
        <w:t>‘working hours’ consultant cover</w:t>
      </w:r>
      <w:r w:rsidR="00E10E94" w:rsidRPr="00094C5A">
        <w:rPr>
          <w:b w:val="0"/>
          <w:bCs w:val="0"/>
          <w:sz w:val="22"/>
          <w:szCs w:val="22"/>
          <w:vertAlign w:val="superscript"/>
        </w:rPr>
        <w:t>1</w:t>
      </w:r>
      <w:r w:rsidR="00E10E94" w:rsidRPr="00094C5A">
        <w:rPr>
          <w:b w:val="0"/>
          <w:bCs w:val="0"/>
          <w:sz w:val="22"/>
          <w:szCs w:val="22"/>
        </w:rPr>
        <w:t>. In addition, elective caesarean sections should be delivered by a consultant led service where the team has no additional responsibility for emergency work</w:t>
      </w:r>
      <w:r w:rsidR="00E10E94" w:rsidRPr="00094C5A">
        <w:rPr>
          <w:b w:val="0"/>
          <w:bCs w:val="0"/>
          <w:sz w:val="22"/>
          <w:szCs w:val="22"/>
          <w:vertAlign w:val="superscript"/>
        </w:rPr>
        <w:t>1</w:t>
      </w:r>
      <w:r w:rsidR="00E10E94" w:rsidRPr="00094C5A">
        <w:rPr>
          <w:b w:val="0"/>
          <w:bCs w:val="0"/>
          <w:sz w:val="22"/>
          <w:szCs w:val="22"/>
        </w:rPr>
        <w:t xml:space="preserve">.    </w:t>
      </w:r>
    </w:p>
    <w:p w14:paraId="15EE198D" w14:textId="2FDDBC26" w:rsidR="00E10E94" w:rsidRPr="00D35372" w:rsidRDefault="00E10E94" w:rsidP="00E10E94">
      <w:pPr>
        <w:jc w:val="both"/>
        <w:rPr>
          <w:rFonts w:ascii="Arial" w:hAnsi="Arial" w:cs="Arial"/>
        </w:rPr>
      </w:pPr>
      <w:r w:rsidRPr="00D35372">
        <w:rPr>
          <w:rFonts w:ascii="Arial" w:hAnsi="Arial" w:cs="Arial"/>
        </w:rPr>
        <w:t>A resident anaesthetist must be immediately available for the delivery suite 24</w:t>
      </w:r>
      <w:r w:rsidR="00A1395D">
        <w:rPr>
          <w:rFonts w:ascii="Arial" w:hAnsi="Arial" w:cs="Arial"/>
        </w:rPr>
        <w:t xml:space="preserve"> </w:t>
      </w:r>
      <w:r w:rsidRPr="00D35372">
        <w:rPr>
          <w:rFonts w:ascii="Arial" w:hAnsi="Arial" w:cs="Arial"/>
        </w:rPr>
        <w:t>h</w:t>
      </w:r>
      <w:r w:rsidR="00A1395D">
        <w:rPr>
          <w:rFonts w:ascii="Arial" w:hAnsi="Arial" w:cs="Arial"/>
        </w:rPr>
        <w:t>ou</w:t>
      </w:r>
      <w:r w:rsidRPr="00D35372">
        <w:rPr>
          <w:rFonts w:ascii="Arial" w:hAnsi="Arial" w:cs="Arial"/>
        </w:rPr>
        <w:t xml:space="preserve">rs a day. A clear plan for escalation of concern and availability of additional assistance should be in place, </w:t>
      </w:r>
      <w:r w:rsidR="003070F2" w:rsidRPr="00D35372">
        <w:rPr>
          <w:rFonts w:ascii="Arial" w:hAnsi="Arial" w:cs="Arial"/>
        </w:rPr>
        <w:t>Additional assistance</w:t>
      </w:r>
      <w:r w:rsidRPr="00D35372">
        <w:rPr>
          <w:rFonts w:ascii="Arial" w:hAnsi="Arial" w:cs="Arial"/>
        </w:rPr>
        <w:t xml:space="preserve"> with access to prompt advice and when required out-of-hours should be in place. The duty anaesthetists </w:t>
      </w:r>
      <w:r w:rsidRPr="00D35372">
        <w:rPr>
          <w:rFonts w:ascii="Arial" w:hAnsi="Arial" w:cs="Arial"/>
          <w:bCs/>
        </w:rPr>
        <w:t>should not, in addition, be responsible for the intensive care unit or other anaesthetic duties.</w:t>
      </w:r>
      <w:r w:rsidRPr="00D35372">
        <w:rPr>
          <w:rFonts w:ascii="Arial" w:hAnsi="Arial" w:cs="Arial"/>
        </w:rPr>
        <w:t xml:space="preserve"> All sickness / compassionate leave must be covered internally from Trust resources or with appropriate locum doctors such that there is always a resident anaesthetist available.</w:t>
      </w:r>
    </w:p>
    <w:p w14:paraId="15EE198E" w14:textId="0E486B10" w:rsidR="00E10E94" w:rsidRPr="00D35372" w:rsidRDefault="00E10E94" w:rsidP="00E10E94">
      <w:pPr>
        <w:pStyle w:val="BlockText"/>
        <w:tabs>
          <w:tab w:val="left" w:pos="5430"/>
        </w:tabs>
        <w:ind w:left="0" w:right="26"/>
        <w:jc w:val="both"/>
        <w:outlineLvl w:val="0"/>
        <w:rPr>
          <w:bCs w:val="0"/>
          <w:sz w:val="22"/>
          <w:szCs w:val="22"/>
        </w:rPr>
      </w:pPr>
      <w:r w:rsidRPr="00D35372">
        <w:rPr>
          <w:bCs w:val="0"/>
          <w:sz w:val="22"/>
          <w:szCs w:val="22"/>
        </w:rPr>
        <w:t xml:space="preserve">2.4 </w:t>
      </w:r>
      <w:r w:rsidR="00FC3686">
        <w:rPr>
          <w:bCs w:val="0"/>
          <w:sz w:val="22"/>
          <w:szCs w:val="22"/>
        </w:rPr>
        <w:t xml:space="preserve">Current </w:t>
      </w:r>
      <w:r w:rsidRPr="00D35372">
        <w:rPr>
          <w:bCs w:val="0"/>
          <w:sz w:val="22"/>
          <w:szCs w:val="22"/>
        </w:rPr>
        <w:t>Anaesthet</w:t>
      </w:r>
      <w:r w:rsidR="000A7FA7">
        <w:rPr>
          <w:bCs w:val="0"/>
          <w:sz w:val="22"/>
          <w:szCs w:val="22"/>
        </w:rPr>
        <w:t>ist</w:t>
      </w:r>
      <w:r w:rsidRPr="00D35372">
        <w:rPr>
          <w:bCs w:val="0"/>
          <w:sz w:val="22"/>
          <w:szCs w:val="22"/>
        </w:rPr>
        <w:t xml:space="preserve"> presence on Maternity Unit</w:t>
      </w:r>
      <w:r w:rsidRPr="00D35372">
        <w:rPr>
          <w:bCs w:val="0"/>
          <w:sz w:val="22"/>
          <w:szCs w:val="22"/>
        </w:rPr>
        <w:tab/>
      </w:r>
    </w:p>
    <w:p w14:paraId="15EE198F" w14:textId="78076F39" w:rsidR="00A94E08" w:rsidRPr="00D35372" w:rsidRDefault="003070F2" w:rsidP="00A94E08">
      <w:pPr>
        <w:pStyle w:val="BlockText"/>
        <w:spacing w:after="120" w:afterAutospacing="0" w:line="276" w:lineRule="auto"/>
        <w:ind w:left="0" w:right="28"/>
        <w:jc w:val="both"/>
        <w:rPr>
          <w:sz w:val="22"/>
          <w:szCs w:val="22"/>
        </w:rPr>
      </w:pPr>
      <w:r w:rsidRPr="00D35372">
        <w:rPr>
          <w:b w:val="0"/>
          <w:bCs w:val="0"/>
          <w:sz w:val="22"/>
          <w:szCs w:val="22"/>
        </w:rPr>
        <w:t>Resident a</w:t>
      </w:r>
      <w:r w:rsidR="00E10E94" w:rsidRPr="00D35372">
        <w:rPr>
          <w:b w:val="0"/>
          <w:bCs w:val="0"/>
          <w:sz w:val="22"/>
          <w:szCs w:val="22"/>
        </w:rPr>
        <w:t>naesthetic cover for the delivery suite is provided by</w:t>
      </w:r>
      <w:r w:rsidRPr="00D35372">
        <w:rPr>
          <w:b w:val="0"/>
          <w:bCs w:val="0"/>
          <w:sz w:val="22"/>
          <w:szCs w:val="22"/>
        </w:rPr>
        <w:t>:</w:t>
      </w:r>
      <w:r w:rsidR="00E10E94" w:rsidRPr="00D35372">
        <w:rPr>
          <w:b w:val="0"/>
          <w:bCs w:val="0"/>
          <w:sz w:val="22"/>
          <w:szCs w:val="22"/>
        </w:rPr>
        <w:t xml:space="preserve"> anaesthetic trainees (CT2 or above) or </w:t>
      </w:r>
      <w:r w:rsidRPr="00D35372">
        <w:rPr>
          <w:b w:val="0"/>
          <w:bCs w:val="0"/>
          <w:sz w:val="22"/>
          <w:szCs w:val="22"/>
        </w:rPr>
        <w:t>speciality</w:t>
      </w:r>
      <w:r w:rsidR="00E10E94" w:rsidRPr="00D35372">
        <w:rPr>
          <w:b w:val="0"/>
          <w:bCs w:val="0"/>
          <w:sz w:val="22"/>
          <w:szCs w:val="22"/>
        </w:rPr>
        <w:t xml:space="preserve"> grade doctors who have the required competencies to enable them to undertake the full range of obstetric procedures. </w:t>
      </w:r>
      <w:r w:rsidR="00E10E94" w:rsidRPr="00D35372">
        <w:rPr>
          <w:b w:val="0"/>
          <w:sz w:val="22"/>
          <w:szCs w:val="22"/>
        </w:rPr>
        <w:t>The duty anaesthetist should have a minimum of 1 years’ experience in anaesthesia, and have completed the Initial Competencies for Obstetric Anaesthesia</w:t>
      </w:r>
      <w:r w:rsidR="001923D3">
        <w:rPr>
          <w:b w:val="0"/>
          <w:sz w:val="22"/>
          <w:szCs w:val="22"/>
          <w:vertAlign w:val="superscript"/>
        </w:rPr>
        <w:t>3</w:t>
      </w:r>
      <w:r w:rsidR="00E10E94" w:rsidRPr="00D35372">
        <w:rPr>
          <w:b w:val="0"/>
          <w:sz w:val="22"/>
          <w:szCs w:val="22"/>
        </w:rPr>
        <w:t xml:space="preserve"> and been assessed as competent to undertake these duties</w:t>
      </w:r>
      <w:r w:rsidR="00E10E94" w:rsidRPr="00D35372">
        <w:rPr>
          <w:sz w:val="22"/>
          <w:szCs w:val="22"/>
        </w:rPr>
        <w:t xml:space="preserve">. </w:t>
      </w:r>
    </w:p>
    <w:p w14:paraId="15EE1990" w14:textId="188ADA40" w:rsidR="00A94E08" w:rsidRPr="00D35372" w:rsidRDefault="00E10E94" w:rsidP="00A94E08">
      <w:pPr>
        <w:spacing w:after="0"/>
        <w:jc w:val="both"/>
        <w:rPr>
          <w:rFonts w:ascii="Arial" w:hAnsi="Arial" w:cs="Arial"/>
          <w:bCs/>
        </w:rPr>
      </w:pPr>
      <w:r w:rsidRPr="00D35372">
        <w:rPr>
          <w:rFonts w:ascii="Arial" w:hAnsi="Arial" w:cs="Arial"/>
        </w:rPr>
        <w:t>In addition to 24</w:t>
      </w:r>
      <w:r w:rsidR="00384507">
        <w:rPr>
          <w:rFonts w:ascii="Arial" w:hAnsi="Arial" w:cs="Arial"/>
        </w:rPr>
        <w:t xml:space="preserve"> hour</w:t>
      </w:r>
      <w:r w:rsidRPr="00D35372">
        <w:rPr>
          <w:rFonts w:ascii="Arial" w:hAnsi="Arial" w:cs="Arial"/>
        </w:rPr>
        <w:t xml:space="preserve"> resident anaesthetic cover, </w:t>
      </w:r>
      <w:r w:rsidR="00E158F5">
        <w:rPr>
          <w:rFonts w:ascii="Arial" w:hAnsi="Arial" w:cs="Arial"/>
        </w:rPr>
        <w:t xml:space="preserve">we have </w:t>
      </w:r>
      <w:r w:rsidRPr="00D35372">
        <w:rPr>
          <w:rFonts w:ascii="Arial" w:hAnsi="Arial" w:cs="Arial"/>
        </w:rPr>
        <w:t xml:space="preserve">10 </w:t>
      </w:r>
      <w:r w:rsidR="00562B37">
        <w:rPr>
          <w:rFonts w:ascii="Arial" w:hAnsi="Arial" w:cs="Arial"/>
        </w:rPr>
        <w:t xml:space="preserve">weekday </w:t>
      </w:r>
      <w:r w:rsidRPr="00D35372">
        <w:rPr>
          <w:rFonts w:ascii="Arial" w:hAnsi="Arial" w:cs="Arial"/>
        </w:rPr>
        <w:t>consultant</w:t>
      </w:r>
      <w:r w:rsidR="00E158F5">
        <w:rPr>
          <w:rFonts w:ascii="Arial" w:hAnsi="Arial" w:cs="Arial"/>
        </w:rPr>
        <w:t>/AS</w:t>
      </w:r>
      <w:r w:rsidRPr="00D35372">
        <w:rPr>
          <w:rFonts w:ascii="Arial" w:hAnsi="Arial" w:cs="Arial"/>
        </w:rPr>
        <w:t xml:space="preserve"> sessions</w:t>
      </w:r>
      <w:r w:rsidR="00E158F5">
        <w:rPr>
          <w:rFonts w:ascii="Arial" w:hAnsi="Arial" w:cs="Arial"/>
        </w:rPr>
        <w:t xml:space="preserve"> and Saturday</w:t>
      </w:r>
      <w:r w:rsidR="00700D0D">
        <w:rPr>
          <w:rFonts w:ascii="Arial" w:hAnsi="Arial" w:cs="Arial"/>
        </w:rPr>
        <w:t xml:space="preserve"> </w:t>
      </w:r>
      <w:r w:rsidR="00CA6137">
        <w:rPr>
          <w:rFonts w:ascii="Arial" w:hAnsi="Arial" w:cs="Arial"/>
        </w:rPr>
        <w:t xml:space="preserve">8am-6pm </w:t>
      </w:r>
      <w:r w:rsidR="00700D0D">
        <w:rPr>
          <w:rFonts w:ascii="Arial" w:hAnsi="Arial" w:cs="Arial"/>
        </w:rPr>
        <w:t>senior cover (</w:t>
      </w:r>
      <w:r w:rsidR="00DA15D8">
        <w:rPr>
          <w:rFonts w:ascii="Arial" w:hAnsi="Arial" w:cs="Arial"/>
        </w:rPr>
        <w:t xml:space="preserve">the latter being </w:t>
      </w:r>
      <w:r w:rsidR="00700D0D">
        <w:rPr>
          <w:rFonts w:ascii="Arial" w:hAnsi="Arial" w:cs="Arial"/>
        </w:rPr>
        <w:t xml:space="preserve">staffed by </w:t>
      </w:r>
      <w:r w:rsidR="00DA15D8">
        <w:rPr>
          <w:rFonts w:ascii="Arial" w:hAnsi="Arial" w:cs="Arial"/>
        </w:rPr>
        <w:t xml:space="preserve">a </w:t>
      </w:r>
      <w:r w:rsidR="00700D0D">
        <w:rPr>
          <w:rFonts w:ascii="Arial" w:hAnsi="Arial" w:cs="Arial"/>
        </w:rPr>
        <w:t xml:space="preserve">mix of Consultant/AS grade Anaesthetists and </w:t>
      </w:r>
      <w:r w:rsidR="00DA15D8">
        <w:rPr>
          <w:rFonts w:ascii="Arial" w:hAnsi="Arial" w:cs="Arial"/>
        </w:rPr>
        <w:t>an experienced Specialty Doctor</w:t>
      </w:r>
      <w:r w:rsidR="00700D0D">
        <w:rPr>
          <w:rFonts w:ascii="Arial" w:hAnsi="Arial" w:cs="Arial"/>
        </w:rPr>
        <w:t>)</w:t>
      </w:r>
      <w:r w:rsidRPr="00D35372">
        <w:rPr>
          <w:rFonts w:ascii="Arial" w:hAnsi="Arial" w:cs="Arial"/>
        </w:rPr>
        <w:t xml:space="preserve">. </w:t>
      </w:r>
      <w:r w:rsidR="003070F2" w:rsidRPr="00D35372">
        <w:rPr>
          <w:rFonts w:ascii="Arial" w:hAnsi="Arial" w:cs="Arial"/>
          <w:bCs/>
        </w:rPr>
        <w:t>The designated c</w:t>
      </w:r>
      <w:r w:rsidRPr="00D35372">
        <w:rPr>
          <w:rFonts w:ascii="Arial" w:hAnsi="Arial" w:cs="Arial"/>
          <w:bCs/>
        </w:rPr>
        <w:t>onsultant</w:t>
      </w:r>
      <w:r w:rsidR="00DA15D8">
        <w:rPr>
          <w:rFonts w:ascii="Arial" w:hAnsi="Arial" w:cs="Arial"/>
          <w:bCs/>
        </w:rPr>
        <w:t>/AS</w:t>
      </w:r>
      <w:r w:rsidRPr="00D35372">
        <w:rPr>
          <w:rFonts w:ascii="Arial" w:hAnsi="Arial" w:cs="Arial"/>
          <w:bCs/>
        </w:rPr>
        <w:t xml:space="preserve"> covering delivery suite is shown on the CLW rota system and this detail </w:t>
      </w:r>
      <w:r w:rsidR="003070F2" w:rsidRPr="00D35372">
        <w:rPr>
          <w:rFonts w:ascii="Arial" w:hAnsi="Arial" w:cs="Arial"/>
          <w:bCs/>
        </w:rPr>
        <w:t>is</w:t>
      </w:r>
      <w:r w:rsidRPr="00D35372">
        <w:rPr>
          <w:rFonts w:ascii="Arial" w:hAnsi="Arial" w:cs="Arial"/>
          <w:bCs/>
        </w:rPr>
        <w:t xml:space="preserve"> written on the contact board on CDS. </w:t>
      </w:r>
      <w:r w:rsidRPr="00D35372">
        <w:rPr>
          <w:rFonts w:ascii="Arial" w:hAnsi="Arial" w:cs="Arial"/>
        </w:rPr>
        <w:t>Consultant sessions on CDS should be covered during periods of leave by other anaesthetic consultants.</w:t>
      </w:r>
      <w:r w:rsidRPr="00D35372">
        <w:rPr>
          <w:rFonts w:ascii="Arial" w:hAnsi="Arial" w:cs="Arial"/>
          <w:b/>
          <w:bCs/>
        </w:rPr>
        <w:t xml:space="preserve"> </w:t>
      </w:r>
      <w:r w:rsidRPr="00D35372">
        <w:rPr>
          <w:rFonts w:ascii="Arial" w:hAnsi="Arial" w:cs="Arial"/>
          <w:bCs/>
        </w:rPr>
        <w:t>Additional anaesthetic support out of hours can be provided by a senior anaesthetic trainee based in the Brunel building and two on call anaesthetic consultants.</w:t>
      </w:r>
    </w:p>
    <w:p w14:paraId="15EE1991" w14:textId="77777777" w:rsidR="00D35372" w:rsidRPr="00D35372" w:rsidRDefault="00D35372" w:rsidP="00A94E08">
      <w:pPr>
        <w:spacing w:after="0"/>
        <w:jc w:val="both"/>
        <w:rPr>
          <w:rFonts w:ascii="Arial" w:hAnsi="Arial" w:cs="Arial"/>
          <w:bCs/>
        </w:rPr>
      </w:pPr>
    </w:p>
    <w:p w14:paraId="15EE1992" w14:textId="6B109057" w:rsidR="00D35372" w:rsidRPr="00B80CE4" w:rsidRDefault="00D35372" w:rsidP="00B80CE4">
      <w:pPr>
        <w:spacing w:after="0"/>
        <w:jc w:val="both"/>
        <w:rPr>
          <w:rFonts w:ascii="Arial" w:hAnsi="Arial" w:cs="Arial"/>
        </w:rPr>
      </w:pPr>
      <w:r w:rsidRPr="00D35372">
        <w:rPr>
          <w:rFonts w:ascii="Arial" w:hAnsi="Arial" w:cs="Arial"/>
        </w:rPr>
        <w:t>GPAS recommendations 202</w:t>
      </w:r>
      <w:r w:rsidR="000B5227">
        <w:rPr>
          <w:rFonts w:ascii="Arial" w:hAnsi="Arial" w:cs="Arial"/>
        </w:rPr>
        <w:t>2</w:t>
      </w:r>
      <w:r w:rsidR="00A12577">
        <w:rPr>
          <w:rFonts w:ascii="Arial" w:hAnsi="Arial" w:cs="Arial"/>
          <w:vertAlign w:val="superscript"/>
        </w:rPr>
        <w:t>1</w:t>
      </w:r>
      <w:r w:rsidRPr="00D35372">
        <w:rPr>
          <w:rFonts w:ascii="Arial" w:hAnsi="Arial" w:cs="Arial"/>
        </w:rPr>
        <w:t xml:space="preserve">: </w:t>
      </w:r>
      <w:r w:rsidR="004A770B" w:rsidRPr="004A770B">
        <w:rPr>
          <w:rFonts w:ascii="Arial" w:hAnsi="Arial" w:cs="Arial"/>
          <w:i/>
          <w:iCs/>
        </w:rPr>
        <w:t>‘</w:t>
      </w:r>
      <w:r w:rsidR="00B80CE4" w:rsidRPr="004A770B">
        <w:rPr>
          <w:rFonts w:ascii="Arial" w:hAnsi="Arial" w:cs="Arial"/>
          <w:i/>
          <w:iCs/>
        </w:rPr>
        <w:t>In busier units, increased levels of consultant or other autonomously practising anaesthetist cover may be necessary and should reflect the level of consultant obstetrician staffing in the unit.</w:t>
      </w:r>
      <w:r w:rsidR="004A770B" w:rsidRPr="004A770B">
        <w:rPr>
          <w:rFonts w:ascii="Arial" w:hAnsi="Arial" w:cs="Arial"/>
          <w:i/>
          <w:iCs/>
        </w:rPr>
        <w:t>’</w:t>
      </w:r>
      <w:r w:rsidR="00B80CE4" w:rsidRPr="00B80CE4">
        <w:rPr>
          <w:rFonts w:ascii="Arial" w:hAnsi="Arial" w:cs="Arial"/>
        </w:rPr>
        <w:t xml:space="preserve"> </w:t>
      </w:r>
      <w:r w:rsidRPr="00D35372">
        <w:rPr>
          <w:rFonts w:ascii="Arial" w:hAnsi="Arial" w:cs="Arial"/>
        </w:rPr>
        <w:t xml:space="preserve">Consideration of evening and weekend sessions </w:t>
      </w:r>
      <w:r w:rsidR="00035D90">
        <w:rPr>
          <w:rFonts w:ascii="Arial" w:hAnsi="Arial" w:cs="Arial"/>
        </w:rPr>
        <w:t>ha</w:t>
      </w:r>
      <w:r w:rsidR="00CA6137">
        <w:rPr>
          <w:rFonts w:ascii="Arial" w:hAnsi="Arial" w:cs="Arial"/>
        </w:rPr>
        <w:t>s</w:t>
      </w:r>
      <w:r w:rsidR="00035D90">
        <w:rPr>
          <w:rFonts w:ascii="Arial" w:hAnsi="Arial" w:cs="Arial"/>
        </w:rPr>
        <w:t xml:space="preserve"> been</w:t>
      </w:r>
      <w:r w:rsidRPr="00D35372">
        <w:rPr>
          <w:rFonts w:ascii="Arial" w:hAnsi="Arial" w:cs="Arial"/>
        </w:rPr>
        <w:t xml:space="preserve"> discussed a</w:t>
      </w:r>
      <w:r w:rsidR="00CA6137">
        <w:rPr>
          <w:rFonts w:ascii="Arial" w:hAnsi="Arial" w:cs="Arial"/>
        </w:rPr>
        <w:t>t a</w:t>
      </w:r>
      <w:r w:rsidRPr="00D35372">
        <w:rPr>
          <w:rFonts w:ascii="Arial" w:hAnsi="Arial" w:cs="Arial"/>
        </w:rPr>
        <w:t xml:space="preserve"> </w:t>
      </w:r>
      <w:r w:rsidR="006951ED">
        <w:rPr>
          <w:rFonts w:ascii="Arial" w:hAnsi="Arial" w:cs="Arial"/>
        </w:rPr>
        <w:t>trust</w:t>
      </w:r>
      <w:r w:rsidRPr="00D35372">
        <w:rPr>
          <w:rFonts w:ascii="Arial" w:hAnsi="Arial" w:cs="Arial"/>
        </w:rPr>
        <w:t xml:space="preserve"> level</w:t>
      </w:r>
      <w:r w:rsidR="00CA6137">
        <w:rPr>
          <w:rFonts w:ascii="Arial" w:hAnsi="Arial" w:cs="Arial"/>
        </w:rPr>
        <w:t xml:space="preserve">, </w:t>
      </w:r>
      <w:r w:rsidR="00035D90">
        <w:rPr>
          <w:rFonts w:ascii="Arial" w:hAnsi="Arial" w:cs="Arial"/>
        </w:rPr>
        <w:t xml:space="preserve"> </w:t>
      </w:r>
      <w:r w:rsidR="00CA6137">
        <w:rPr>
          <w:rFonts w:ascii="Arial" w:hAnsi="Arial" w:cs="Arial"/>
        </w:rPr>
        <w:t>currently</w:t>
      </w:r>
      <w:r w:rsidR="00072DBB">
        <w:rPr>
          <w:rFonts w:ascii="Arial" w:hAnsi="Arial" w:cs="Arial"/>
        </w:rPr>
        <w:t>,</w:t>
      </w:r>
      <w:r w:rsidR="00035D90">
        <w:rPr>
          <w:rFonts w:ascii="Arial" w:hAnsi="Arial" w:cs="Arial"/>
        </w:rPr>
        <w:t xml:space="preserve"> </w:t>
      </w:r>
      <w:r w:rsidR="00CA6137">
        <w:rPr>
          <w:rFonts w:ascii="Arial" w:hAnsi="Arial" w:cs="Arial"/>
        </w:rPr>
        <w:t xml:space="preserve">Saturday daytime </w:t>
      </w:r>
      <w:r w:rsidR="00D30202">
        <w:rPr>
          <w:rFonts w:ascii="Arial" w:hAnsi="Arial" w:cs="Arial"/>
        </w:rPr>
        <w:t xml:space="preserve">senior resident </w:t>
      </w:r>
      <w:r w:rsidR="00CA6137">
        <w:rPr>
          <w:rFonts w:ascii="Arial" w:hAnsi="Arial" w:cs="Arial"/>
        </w:rPr>
        <w:t xml:space="preserve">cover </w:t>
      </w:r>
      <w:r w:rsidR="00D30202">
        <w:rPr>
          <w:rFonts w:ascii="Arial" w:hAnsi="Arial" w:cs="Arial"/>
        </w:rPr>
        <w:t xml:space="preserve">has been achieved and there is a plan to provide Sunday daytime senior resident cover </w:t>
      </w:r>
      <w:r w:rsidR="004013DE">
        <w:rPr>
          <w:rFonts w:ascii="Arial" w:hAnsi="Arial" w:cs="Arial"/>
        </w:rPr>
        <w:t>in 2024</w:t>
      </w:r>
      <w:r w:rsidRPr="00D35372">
        <w:rPr>
          <w:rFonts w:ascii="Arial" w:hAnsi="Arial" w:cs="Arial"/>
        </w:rPr>
        <w:t>.</w:t>
      </w:r>
      <w:r w:rsidR="004013DE">
        <w:rPr>
          <w:rFonts w:ascii="Arial" w:hAnsi="Arial" w:cs="Arial"/>
        </w:rPr>
        <w:t xml:space="preserve"> There is no plan currently to </w:t>
      </w:r>
      <w:r w:rsidR="00753522">
        <w:rPr>
          <w:rFonts w:ascii="Arial" w:hAnsi="Arial" w:cs="Arial"/>
        </w:rPr>
        <w:t>extend weekday resident senior cover past 6pm</w:t>
      </w:r>
      <w:r w:rsidR="00E4382B">
        <w:rPr>
          <w:rFonts w:ascii="Arial" w:hAnsi="Arial" w:cs="Arial"/>
        </w:rPr>
        <w:t>,</w:t>
      </w:r>
      <w:r w:rsidR="001C40F0">
        <w:rPr>
          <w:rFonts w:ascii="Arial" w:hAnsi="Arial" w:cs="Arial"/>
        </w:rPr>
        <w:t xml:space="preserve"> however</w:t>
      </w:r>
      <w:r w:rsidR="00E4382B">
        <w:rPr>
          <w:rFonts w:ascii="Arial" w:hAnsi="Arial" w:cs="Arial"/>
        </w:rPr>
        <w:t>,</w:t>
      </w:r>
      <w:r w:rsidR="001C40F0">
        <w:rPr>
          <w:rFonts w:ascii="Arial" w:hAnsi="Arial" w:cs="Arial"/>
        </w:rPr>
        <w:t xml:space="preserve"> this situation will be reviewed </w:t>
      </w:r>
      <w:r w:rsidR="00E4382B">
        <w:rPr>
          <w:rFonts w:ascii="Arial" w:hAnsi="Arial" w:cs="Arial"/>
        </w:rPr>
        <w:t>on a regular basis</w:t>
      </w:r>
      <w:r w:rsidR="00753522">
        <w:rPr>
          <w:rFonts w:ascii="Arial" w:hAnsi="Arial" w:cs="Arial"/>
        </w:rPr>
        <w:t xml:space="preserve">. </w:t>
      </w:r>
    </w:p>
    <w:p w14:paraId="15EE1993" w14:textId="77777777" w:rsidR="00A94E08" w:rsidRPr="00D35372" w:rsidRDefault="00A94E08" w:rsidP="00A94E08">
      <w:pPr>
        <w:spacing w:after="0"/>
        <w:jc w:val="both"/>
        <w:rPr>
          <w:rFonts w:ascii="Arial" w:hAnsi="Arial" w:cs="Arial"/>
          <w:bCs/>
        </w:rPr>
      </w:pPr>
    </w:p>
    <w:p w14:paraId="15EE1994" w14:textId="4A4C660B" w:rsidR="00E10E94" w:rsidRPr="00D35372" w:rsidRDefault="00E10E94" w:rsidP="00E10E94">
      <w:pPr>
        <w:jc w:val="both"/>
        <w:rPr>
          <w:rFonts w:ascii="Arial" w:hAnsi="Arial" w:cs="Arial"/>
        </w:rPr>
      </w:pPr>
      <w:r w:rsidRPr="00D35372">
        <w:rPr>
          <w:rFonts w:ascii="Arial" w:hAnsi="Arial" w:cs="Arial"/>
        </w:rPr>
        <w:t>Elective operating should not normally be interrupted by emergencies – a formal elective Caesarean with dedicated obstetric, anaesthetic, theatre and midwifery staff is necessary. A separate consultant</w:t>
      </w:r>
      <w:r w:rsidR="00576C18">
        <w:rPr>
          <w:rFonts w:ascii="Arial" w:hAnsi="Arial" w:cs="Arial"/>
        </w:rPr>
        <w:t xml:space="preserve"> anaesthetist (or associate specialist)</w:t>
      </w:r>
      <w:r w:rsidRPr="00D35372">
        <w:rPr>
          <w:rFonts w:ascii="Arial" w:hAnsi="Arial" w:cs="Arial"/>
        </w:rPr>
        <w:t xml:space="preserve"> </w:t>
      </w:r>
      <w:r w:rsidR="003070F2" w:rsidRPr="00D35372">
        <w:rPr>
          <w:rFonts w:ascii="Arial" w:hAnsi="Arial" w:cs="Arial"/>
        </w:rPr>
        <w:t>is available for this list.</w:t>
      </w:r>
    </w:p>
    <w:p w14:paraId="15EE1995" w14:textId="002D9E83" w:rsidR="00E10E94" w:rsidRPr="00D35372" w:rsidRDefault="003070F2" w:rsidP="00E10E94">
      <w:pPr>
        <w:jc w:val="both"/>
        <w:rPr>
          <w:rFonts w:ascii="Arial" w:hAnsi="Arial" w:cs="Arial"/>
        </w:rPr>
      </w:pPr>
      <w:r w:rsidRPr="00D35372">
        <w:rPr>
          <w:rFonts w:ascii="Arial" w:hAnsi="Arial" w:cs="Arial"/>
        </w:rPr>
        <w:t>Out of hours</w:t>
      </w:r>
      <w:r w:rsidR="00033598">
        <w:rPr>
          <w:rFonts w:ascii="Arial" w:hAnsi="Arial" w:cs="Arial"/>
        </w:rPr>
        <w:t>,</w:t>
      </w:r>
      <w:r w:rsidRPr="00D35372">
        <w:rPr>
          <w:rFonts w:ascii="Arial" w:hAnsi="Arial" w:cs="Arial"/>
        </w:rPr>
        <w:t xml:space="preserve"> a</w:t>
      </w:r>
      <w:r w:rsidR="00E10E94" w:rsidRPr="00D35372">
        <w:rPr>
          <w:rFonts w:ascii="Arial" w:hAnsi="Arial" w:cs="Arial"/>
        </w:rPr>
        <w:t xml:space="preserve"> named supervising consultant will always be available (details available from the CLW rota system</w:t>
      </w:r>
      <w:r w:rsidR="001C675C">
        <w:rPr>
          <w:rFonts w:ascii="Arial" w:hAnsi="Arial" w:cs="Arial"/>
        </w:rPr>
        <w:t xml:space="preserve"> or via switchboard</w:t>
      </w:r>
      <w:r w:rsidR="00E10E94" w:rsidRPr="00D35372">
        <w:rPr>
          <w:rFonts w:ascii="Arial" w:hAnsi="Arial" w:cs="Arial"/>
        </w:rPr>
        <w:t xml:space="preserve">) and must be able to attend within 30 minutes when required. The procedure for escalation of concern via senior trainees and the consultant </w:t>
      </w:r>
      <w:r w:rsidRPr="00D35372">
        <w:rPr>
          <w:rFonts w:ascii="Arial" w:hAnsi="Arial" w:cs="Arial"/>
        </w:rPr>
        <w:t>is in place</w:t>
      </w:r>
      <w:r w:rsidR="00E10E94" w:rsidRPr="00D35372">
        <w:rPr>
          <w:rFonts w:ascii="Arial" w:hAnsi="Arial" w:cs="Arial"/>
        </w:rPr>
        <w:t>.</w:t>
      </w:r>
      <w:r w:rsidRPr="00D35372">
        <w:rPr>
          <w:rFonts w:ascii="Arial" w:hAnsi="Arial" w:cs="Arial"/>
        </w:rPr>
        <w:t xml:space="preserve"> Indications for escalation are documented in Appendix 1.</w:t>
      </w:r>
    </w:p>
    <w:p w14:paraId="15EE1996" w14:textId="489F19D7" w:rsidR="00E10E94" w:rsidRPr="00D35372" w:rsidRDefault="00E10E94" w:rsidP="00E10E94">
      <w:pPr>
        <w:jc w:val="both"/>
        <w:rPr>
          <w:rFonts w:ascii="Arial" w:hAnsi="Arial" w:cs="Arial"/>
        </w:rPr>
      </w:pPr>
      <w:r w:rsidRPr="00D35372">
        <w:rPr>
          <w:rFonts w:ascii="Arial" w:hAnsi="Arial" w:cs="Arial"/>
        </w:rPr>
        <w:t>Southmead offers a 24</w:t>
      </w:r>
      <w:r w:rsidR="00120ED6">
        <w:rPr>
          <w:rFonts w:ascii="Arial" w:hAnsi="Arial" w:cs="Arial"/>
        </w:rPr>
        <w:t>-</w:t>
      </w:r>
      <w:r w:rsidRPr="00D35372">
        <w:rPr>
          <w:rFonts w:ascii="Arial" w:hAnsi="Arial" w:cs="Arial"/>
        </w:rPr>
        <w:t>h</w:t>
      </w:r>
      <w:r w:rsidR="00120ED6">
        <w:rPr>
          <w:rFonts w:ascii="Arial" w:hAnsi="Arial" w:cs="Arial"/>
        </w:rPr>
        <w:t>ou</w:t>
      </w:r>
      <w:r w:rsidRPr="00D35372">
        <w:rPr>
          <w:rFonts w:ascii="Arial" w:hAnsi="Arial" w:cs="Arial"/>
        </w:rPr>
        <w:t>r epidural service. The time from the anaesthetist being informed about an epidural until being able to attend the mother should not normally exceed 30 minutes, and must be within one hour, except in exceptional circumstances. Adequate staffing is required to provide thi</w:t>
      </w:r>
      <w:r w:rsidR="00A94E08" w:rsidRPr="00D35372">
        <w:rPr>
          <w:rFonts w:ascii="Arial" w:hAnsi="Arial" w:cs="Arial"/>
        </w:rPr>
        <w:t xml:space="preserve">s service in a timely fashion. </w:t>
      </w:r>
    </w:p>
    <w:p w14:paraId="15EE1998" w14:textId="5D63C742" w:rsidR="00E10E94" w:rsidRPr="00D35372" w:rsidRDefault="00D066F0" w:rsidP="00A94E08">
      <w:pPr>
        <w:jc w:val="both"/>
        <w:rPr>
          <w:rFonts w:ascii="Arial" w:hAnsi="Arial" w:cs="Arial"/>
        </w:rPr>
      </w:pPr>
      <w:r>
        <w:rPr>
          <w:rFonts w:ascii="Arial" w:hAnsi="Arial" w:cs="Arial"/>
        </w:rPr>
        <w:t xml:space="preserve">Training and supervision is an essential role of </w:t>
      </w:r>
      <w:r w:rsidR="00DF35DF">
        <w:rPr>
          <w:rFonts w:ascii="Arial" w:hAnsi="Arial" w:cs="Arial"/>
        </w:rPr>
        <w:t>the</w:t>
      </w:r>
      <w:r w:rsidR="005A4F7C">
        <w:rPr>
          <w:rFonts w:ascii="Arial" w:hAnsi="Arial" w:cs="Arial"/>
        </w:rPr>
        <w:t xml:space="preserve"> more experienced</w:t>
      </w:r>
      <w:r w:rsidR="00DF35DF">
        <w:rPr>
          <w:rFonts w:ascii="Arial" w:hAnsi="Arial" w:cs="Arial"/>
        </w:rPr>
        <w:t xml:space="preserve"> Obstetric Anaesthetist</w:t>
      </w:r>
      <w:r w:rsidR="005A4F7C">
        <w:rPr>
          <w:rFonts w:ascii="Arial" w:hAnsi="Arial" w:cs="Arial"/>
        </w:rPr>
        <w:t>s</w:t>
      </w:r>
      <w:r w:rsidR="00DF35DF">
        <w:rPr>
          <w:rFonts w:ascii="Arial" w:hAnsi="Arial" w:cs="Arial"/>
        </w:rPr>
        <w:t xml:space="preserve"> and </w:t>
      </w:r>
      <w:r w:rsidR="005A4F7C">
        <w:rPr>
          <w:rFonts w:ascii="Arial" w:hAnsi="Arial" w:cs="Arial"/>
        </w:rPr>
        <w:t xml:space="preserve">staffing </w:t>
      </w:r>
      <w:r w:rsidR="000E326D">
        <w:rPr>
          <w:rFonts w:ascii="Arial" w:hAnsi="Arial" w:cs="Arial"/>
        </w:rPr>
        <w:t xml:space="preserve">levels </w:t>
      </w:r>
      <w:r w:rsidR="005A4F7C">
        <w:rPr>
          <w:rFonts w:ascii="Arial" w:hAnsi="Arial" w:cs="Arial"/>
        </w:rPr>
        <w:t xml:space="preserve">must reflect this requirement. </w:t>
      </w:r>
      <w:r w:rsidR="000E326D">
        <w:rPr>
          <w:rFonts w:ascii="Arial" w:hAnsi="Arial" w:cs="Arial"/>
        </w:rPr>
        <w:t xml:space="preserve">Anaesthetists who are new to Obstetric Anaesthesia </w:t>
      </w:r>
      <w:r w:rsidR="0056320F">
        <w:rPr>
          <w:rFonts w:ascii="Arial" w:hAnsi="Arial" w:cs="Arial"/>
        </w:rPr>
        <w:t xml:space="preserve">require </w:t>
      </w:r>
      <w:r w:rsidR="00E10E94" w:rsidRPr="00D35372">
        <w:rPr>
          <w:rFonts w:ascii="Arial" w:hAnsi="Arial" w:cs="Arial"/>
        </w:rPr>
        <w:t xml:space="preserve">between 4 </w:t>
      </w:r>
      <w:r w:rsidR="00E10E94" w:rsidRPr="00D35372">
        <w:rPr>
          <w:rFonts w:ascii="Arial" w:hAnsi="Arial" w:cs="Arial"/>
        </w:rPr>
        <w:lastRenderedPageBreak/>
        <w:t>and 6 weeks</w:t>
      </w:r>
      <w:r w:rsidR="0056320F">
        <w:rPr>
          <w:rFonts w:ascii="Arial" w:hAnsi="Arial" w:cs="Arial"/>
        </w:rPr>
        <w:t xml:space="preserve"> of </w:t>
      </w:r>
      <w:r w:rsidR="008D0737">
        <w:rPr>
          <w:rFonts w:ascii="Arial" w:hAnsi="Arial" w:cs="Arial"/>
        </w:rPr>
        <w:t xml:space="preserve">supervised </w:t>
      </w:r>
      <w:r w:rsidR="0056320F">
        <w:rPr>
          <w:rFonts w:ascii="Arial" w:hAnsi="Arial" w:cs="Arial"/>
        </w:rPr>
        <w:t>sessions on delivery suite</w:t>
      </w:r>
      <w:r w:rsidR="005130A4">
        <w:rPr>
          <w:rFonts w:ascii="Arial" w:hAnsi="Arial" w:cs="Arial"/>
        </w:rPr>
        <w:t xml:space="preserve"> </w:t>
      </w:r>
      <w:r w:rsidR="005775FA">
        <w:rPr>
          <w:rFonts w:ascii="Arial" w:hAnsi="Arial" w:cs="Arial"/>
        </w:rPr>
        <w:t>to</w:t>
      </w:r>
      <w:r w:rsidR="00E010E0">
        <w:rPr>
          <w:rFonts w:ascii="Arial" w:hAnsi="Arial" w:cs="Arial"/>
        </w:rPr>
        <w:t xml:space="preserve"> complete their </w:t>
      </w:r>
      <w:r w:rsidR="00DF0F79" w:rsidRPr="00DF0F79">
        <w:rPr>
          <w:rFonts w:ascii="Arial" w:hAnsi="Arial" w:cs="Arial"/>
        </w:rPr>
        <w:t>initial assessment of competence in obstetric anaesthesia</w:t>
      </w:r>
      <w:r w:rsidR="008D0737">
        <w:rPr>
          <w:rFonts w:ascii="Arial" w:hAnsi="Arial" w:cs="Arial"/>
        </w:rPr>
        <w:t xml:space="preserve">. This must be completed prior to </w:t>
      </w:r>
      <w:r w:rsidR="006A17AC">
        <w:rPr>
          <w:rFonts w:ascii="Arial" w:hAnsi="Arial" w:cs="Arial"/>
        </w:rPr>
        <w:t xml:space="preserve">working with distant supervision out of hours. </w:t>
      </w:r>
    </w:p>
    <w:p w14:paraId="15EE1999" w14:textId="1DC9DDAE" w:rsidR="00E10E94" w:rsidRPr="00D35372" w:rsidRDefault="00E10E94" w:rsidP="00E10E94">
      <w:pPr>
        <w:pStyle w:val="BlockText"/>
        <w:ind w:left="0" w:right="26"/>
        <w:jc w:val="both"/>
        <w:outlineLvl w:val="0"/>
        <w:rPr>
          <w:bCs w:val="0"/>
          <w:sz w:val="22"/>
          <w:szCs w:val="22"/>
        </w:rPr>
      </w:pPr>
      <w:r w:rsidRPr="00D35372">
        <w:rPr>
          <w:bCs w:val="0"/>
          <w:sz w:val="22"/>
          <w:szCs w:val="22"/>
        </w:rPr>
        <w:t>2.5 Action to be taken in the event of unexpected shortfall during office hours</w:t>
      </w:r>
    </w:p>
    <w:p w14:paraId="15EE199A" w14:textId="68CD6C49" w:rsidR="00E10E94" w:rsidRPr="00D35372" w:rsidRDefault="00E10E94" w:rsidP="00E10E94">
      <w:pPr>
        <w:pStyle w:val="BlockText"/>
        <w:ind w:left="0" w:right="26"/>
        <w:jc w:val="both"/>
        <w:rPr>
          <w:b w:val="0"/>
          <w:bCs w:val="0"/>
          <w:sz w:val="22"/>
          <w:szCs w:val="22"/>
        </w:rPr>
      </w:pPr>
      <w:r w:rsidRPr="00D35372">
        <w:rPr>
          <w:b w:val="0"/>
          <w:bCs w:val="0"/>
          <w:sz w:val="22"/>
          <w:szCs w:val="22"/>
        </w:rPr>
        <w:t xml:space="preserve">In </w:t>
      </w:r>
      <w:r w:rsidR="000C6D62">
        <w:rPr>
          <w:b w:val="0"/>
          <w:bCs w:val="0"/>
          <w:sz w:val="22"/>
          <w:szCs w:val="22"/>
        </w:rPr>
        <w:t xml:space="preserve">the </w:t>
      </w:r>
      <w:r w:rsidRPr="00D35372">
        <w:rPr>
          <w:b w:val="0"/>
          <w:bCs w:val="0"/>
          <w:sz w:val="22"/>
          <w:szCs w:val="22"/>
        </w:rPr>
        <w:t xml:space="preserve">case of unexpected shortfall during office hours a </w:t>
      </w:r>
      <w:r w:rsidR="000A7FA7">
        <w:rPr>
          <w:b w:val="0"/>
          <w:bCs w:val="0"/>
          <w:sz w:val="22"/>
          <w:szCs w:val="22"/>
        </w:rPr>
        <w:t>c</w:t>
      </w:r>
      <w:r w:rsidRPr="00D35372">
        <w:rPr>
          <w:b w:val="0"/>
          <w:bCs w:val="0"/>
          <w:sz w:val="22"/>
          <w:szCs w:val="22"/>
        </w:rPr>
        <w:t xml:space="preserve">onsultant </w:t>
      </w:r>
      <w:r w:rsidR="000A7FA7">
        <w:rPr>
          <w:b w:val="0"/>
          <w:bCs w:val="0"/>
          <w:sz w:val="22"/>
          <w:szCs w:val="22"/>
        </w:rPr>
        <w:t>a</w:t>
      </w:r>
      <w:r w:rsidRPr="00D35372">
        <w:rPr>
          <w:b w:val="0"/>
          <w:bCs w:val="0"/>
          <w:sz w:val="22"/>
          <w:szCs w:val="22"/>
        </w:rPr>
        <w:t xml:space="preserve">naesthetist or </w:t>
      </w:r>
      <w:r w:rsidR="00A94E08" w:rsidRPr="00D35372">
        <w:rPr>
          <w:b w:val="0"/>
          <w:bCs w:val="0"/>
          <w:sz w:val="22"/>
          <w:szCs w:val="22"/>
        </w:rPr>
        <w:t xml:space="preserve">speciality doctor </w:t>
      </w:r>
      <w:r w:rsidRPr="00D35372">
        <w:rPr>
          <w:b w:val="0"/>
          <w:bCs w:val="0"/>
          <w:sz w:val="22"/>
          <w:szCs w:val="22"/>
        </w:rPr>
        <w:t>qualified to cover Obstetrics would be asked to take over obstetric cover.</w:t>
      </w:r>
    </w:p>
    <w:p w14:paraId="15EE199B" w14:textId="60D84E19" w:rsidR="00E10E94" w:rsidRPr="00D35372" w:rsidRDefault="00E10E94" w:rsidP="00E10E94">
      <w:pPr>
        <w:pStyle w:val="BlockText"/>
        <w:ind w:left="0" w:right="26"/>
        <w:jc w:val="both"/>
        <w:rPr>
          <w:b w:val="0"/>
          <w:bCs w:val="0"/>
          <w:sz w:val="22"/>
          <w:szCs w:val="22"/>
        </w:rPr>
      </w:pPr>
      <w:r w:rsidRPr="00D35372">
        <w:rPr>
          <w:b w:val="0"/>
          <w:bCs w:val="0"/>
          <w:sz w:val="22"/>
          <w:szCs w:val="22"/>
        </w:rPr>
        <w:t xml:space="preserve">This is co-ordinated by the </w:t>
      </w:r>
      <w:r w:rsidR="000A7FA7">
        <w:rPr>
          <w:b w:val="0"/>
          <w:bCs w:val="0"/>
          <w:sz w:val="22"/>
          <w:szCs w:val="22"/>
        </w:rPr>
        <w:t>a</w:t>
      </w:r>
      <w:r w:rsidRPr="00D35372">
        <w:rPr>
          <w:b w:val="0"/>
          <w:bCs w:val="0"/>
          <w:sz w:val="22"/>
          <w:szCs w:val="22"/>
        </w:rPr>
        <w:t>naesthetic co-ordinat</w:t>
      </w:r>
      <w:r w:rsidR="00722808">
        <w:rPr>
          <w:b w:val="0"/>
          <w:bCs w:val="0"/>
          <w:sz w:val="22"/>
          <w:szCs w:val="22"/>
        </w:rPr>
        <w:t>ing consultant</w:t>
      </w:r>
      <w:r w:rsidRPr="00D35372">
        <w:rPr>
          <w:b w:val="0"/>
          <w:bCs w:val="0"/>
          <w:sz w:val="22"/>
          <w:szCs w:val="22"/>
        </w:rPr>
        <w:t xml:space="preserve"> </w:t>
      </w:r>
      <w:r w:rsidR="00A94E08" w:rsidRPr="00D35372">
        <w:rPr>
          <w:b w:val="0"/>
          <w:bCs w:val="0"/>
          <w:sz w:val="22"/>
          <w:szCs w:val="22"/>
        </w:rPr>
        <w:t>(</w:t>
      </w:r>
      <w:r w:rsidR="00722808">
        <w:rPr>
          <w:b w:val="0"/>
          <w:bCs w:val="0"/>
          <w:sz w:val="22"/>
          <w:szCs w:val="22"/>
        </w:rPr>
        <w:t>b</w:t>
      </w:r>
      <w:r w:rsidRPr="00D35372">
        <w:rPr>
          <w:b w:val="0"/>
          <w:bCs w:val="0"/>
          <w:sz w:val="22"/>
          <w:szCs w:val="22"/>
        </w:rPr>
        <w:t>leep 9030)</w:t>
      </w:r>
      <w:r w:rsidR="00722808">
        <w:rPr>
          <w:b w:val="0"/>
          <w:bCs w:val="0"/>
          <w:sz w:val="22"/>
          <w:szCs w:val="22"/>
        </w:rPr>
        <w:t>.</w:t>
      </w:r>
    </w:p>
    <w:p w14:paraId="15EE199C" w14:textId="77777777" w:rsidR="00E10E94" w:rsidRPr="00D35372" w:rsidRDefault="00E10E94" w:rsidP="00E10E94">
      <w:pPr>
        <w:pStyle w:val="BlockText"/>
        <w:ind w:left="0" w:right="26"/>
        <w:jc w:val="both"/>
        <w:outlineLvl w:val="0"/>
        <w:rPr>
          <w:bCs w:val="0"/>
          <w:sz w:val="22"/>
          <w:szCs w:val="22"/>
        </w:rPr>
      </w:pPr>
      <w:r w:rsidRPr="00D35372">
        <w:rPr>
          <w:bCs w:val="0"/>
          <w:sz w:val="22"/>
          <w:szCs w:val="22"/>
        </w:rPr>
        <w:t>2.6 Action to be taken in the event of unexpected shortfall outside office hours</w:t>
      </w:r>
    </w:p>
    <w:p w14:paraId="15EE199D" w14:textId="603EED0C" w:rsidR="00E10E94" w:rsidRPr="00D35372" w:rsidRDefault="00E10E94" w:rsidP="00E10E94">
      <w:pPr>
        <w:pStyle w:val="BlockText"/>
        <w:ind w:left="0" w:right="26"/>
        <w:jc w:val="both"/>
        <w:rPr>
          <w:b w:val="0"/>
          <w:bCs w:val="0"/>
          <w:sz w:val="22"/>
          <w:szCs w:val="22"/>
        </w:rPr>
      </w:pPr>
      <w:r w:rsidRPr="00D35372">
        <w:rPr>
          <w:b w:val="0"/>
          <w:bCs w:val="0"/>
          <w:sz w:val="22"/>
          <w:szCs w:val="22"/>
        </w:rPr>
        <w:t>The on</w:t>
      </w:r>
      <w:r w:rsidR="00120ED6">
        <w:rPr>
          <w:b w:val="0"/>
          <w:bCs w:val="0"/>
          <w:sz w:val="22"/>
          <w:szCs w:val="22"/>
        </w:rPr>
        <w:t>-</w:t>
      </w:r>
      <w:r w:rsidRPr="00D35372">
        <w:rPr>
          <w:b w:val="0"/>
          <w:bCs w:val="0"/>
          <w:sz w:val="22"/>
          <w:szCs w:val="22"/>
        </w:rPr>
        <w:t xml:space="preserve">call </w:t>
      </w:r>
      <w:r w:rsidR="000A7FA7">
        <w:rPr>
          <w:b w:val="0"/>
          <w:bCs w:val="0"/>
          <w:sz w:val="22"/>
          <w:szCs w:val="22"/>
        </w:rPr>
        <w:t>c</w:t>
      </w:r>
      <w:r w:rsidRPr="00D35372">
        <w:rPr>
          <w:b w:val="0"/>
          <w:bCs w:val="0"/>
          <w:sz w:val="22"/>
          <w:szCs w:val="22"/>
        </w:rPr>
        <w:t xml:space="preserve">onsultant anaesthetist </w:t>
      </w:r>
      <w:r w:rsidR="00A94E08" w:rsidRPr="00D35372">
        <w:rPr>
          <w:b w:val="0"/>
          <w:bCs w:val="0"/>
          <w:sz w:val="22"/>
          <w:szCs w:val="22"/>
        </w:rPr>
        <w:t>(</w:t>
      </w:r>
      <w:r w:rsidR="00722808">
        <w:rPr>
          <w:b w:val="0"/>
          <w:bCs w:val="0"/>
          <w:sz w:val="22"/>
          <w:szCs w:val="22"/>
        </w:rPr>
        <w:t xml:space="preserve">contact </w:t>
      </w:r>
      <w:r w:rsidR="00A94E08" w:rsidRPr="00D35372">
        <w:rPr>
          <w:b w:val="0"/>
          <w:bCs w:val="0"/>
          <w:sz w:val="22"/>
          <w:szCs w:val="22"/>
        </w:rPr>
        <w:t xml:space="preserve">via switch) </w:t>
      </w:r>
      <w:r w:rsidRPr="00D35372">
        <w:rPr>
          <w:b w:val="0"/>
          <w:bCs w:val="0"/>
          <w:sz w:val="22"/>
          <w:szCs w:val="22"/>
        </w:rPr>
        <w:t>would allocate another qualified member of the resident anaesthetic team to cover the obstetric unit. The on</w:t>
      </w:r>
      <w:r w:rsidR="00120ED6">
        <w:rPr>
          <w:b w:val="0"/>
          <w:bCs w:val="0"/>
          <w:sz w:val="22"/>
          <w:szCs w:val="22"/>
        </w:rPr>
        <w:t>-</w:t>
      </w:r>
      <w:r w:rsidRPr="00D35372">
        <w:rPr>
          <w:b w:val="0"/>
          <w:bCs w:val="0"/>
          <w:sz w:val="22"/>
          <w:szCs w:val="22"/>
        </w:rPr>
        <w:t>call consultant may need to provide additional resident cover in the Brunel building to facilitate</w:t>
      </w:r>
      <w:r w:rsidR="0084294C">
        <w:rPr>
          <w:b w:val="0"/>
          <w:bCs w:val="0"/>
          <w:sz w:val="22"/>
          <w:szCs w:val="22"/>
        </w:rPr>
        <w:t xml:space="preserve"> this</w:t>
      </w:r>
      <w:r w:rsidRPr="00D35372">
        <w:rPr>
          <w:b w:val="0"/>
          <w:bCs w:val="0"/>
          <w:sz w:val="22"/>
          <w:szCs w:val="22"/>
        </w:rPr>
        <w:t xml:space="preserve">. </w:t>
      </w:r>
    </w:p>
    <w:p w14:paraId="15EE199E" w14:textId="7609E5DD" w:rsidR="00E10E94" w:rsidRPr="00D35372" w:rsidRDefault="00E10E94" w:rsidP="00E10E94">
      <w:pPr>
        <w:pStyle w:val="BlockText"/>
        <w:ind w:left="0" w:right="26"/>
        <w:jc w:val="both"/>
        <w:outlineLvl w:val="0"/>
        <w:rPr>
          <w:bCs w:val="0"/>
          <w:sz w:val="22"/>
          <w:szCs w:val="22"/>
        </w:rPr>
      </w:pPr>
      <w:r w:rsidRPr="00D35372">
        <w:rPr>
          <w:bCs w:val="0"/>
          <w:sz w:val="22"/>
          <w:szCs w:val="22"/>
        </w:rPr>
        <w:t>3. Anaesthetic Assistan</w:t>
      </w:r>
      <w:r w:rsidR="00D116C5">
        <w:rPr>
          <w:bCs w:val="0"/>
          <w:sz w:val="22"/>
          <w:szCs w:val="22"/>
        </w:rPr>
        <w:t>ts</w:t>
      </w:r>
      <w:r w:rsidRPr="00D35372">
        <w:rPr>
          <w:bCs w:val="0"/>
          <w:sz w:val="22"/>
          <w:szCs w:val="22"/>
        </w:rPr>
        <w:t xml:space="preserve"> and </w:t>
      </w:r>
      <w:r w:rsidR="00D116C5">
        <w:rPr>
          <w:bCs w:val="0"/>
          <w:sz w:val="22"/>
          <w:szCs w:val="22"/>
        </w:rPr>
        <w:t>r</w:t>
      </w:r>
      <w:r w:rsidRPr="00D35372">
        <w:rPr>
          <w:bCs w:val="0"/>
          <w:sz w:val="22"/>
          <w:szCs w:val="22"/>
        </w:rPr>
        <w:t>ecovery</w:t>
      </w:r>
      <w:r w:rsidR="00D116C5">
        <w:rPr>
          <w:bCs w:val="0"/>
          <w:sz w:val="22"/>
          <w:szCs w:val="22"/>
        </w:rPr>
        <w:t xml:space="preserve"> care</w:t>
      </w:r>
    </w:p>
    <w:p w14:paraId="15EE199F" w14:textId="4F16CD73" w:rsidR="00E10E94" w:rsidRPr="00D35372" w:rsidRDefault="00E10E94" w:rsidP="00E10E94">
      <w:pPr>
        <w:jc w:val="both"/>
        <w:rPr>
          <w:rFonts w:ascii="Arial" w:hAnsi="Arial" w:cs="Arial"/>
        </w:rPr>
      </w:pPr>
      <w:r w:rsidRPr="00D35372">
        <w:rPr>
          <w:rFonts w:ascii="Arial" w:hAnsi="Arial" w:cs="Arial"/>
          <w:bCs/>
        </w:rPr>
        <w:t xml:space="preserve">An </w:t>
      </w:r>
      <w:r w:rsidR="000A7FA7">
        <w:rPr>
          <w:rFonts w:ascii="Arial" w:hAnsi="Arial" w:cs="Arial"/>
          <w:bCs/>
        </w:rPr>
        <w:t>a</w:t>
      </w:r>
      <w:r w:rsidR="008E0CE1">
        <w:rPr>
          <w:rFonts w:ascii="Arial" w:hAnsi="Arial" w:cs="Arial"/>
          <w:bCs/>
        </w:rPr>
        <w:t xml:space="preserve">naesthetic </w:t>
      </w:r>
      <w:r w:rsidR="000A7FA7">
        <w:rPr>
          <w:rFonts w:ascii="Arial" w:hAnsi="Arial" w:cs="Arial"/>
          <w:bCs/>
        </w:rPr>
        <w:t>a</w:t>
      </w:r>
      <w:r w:rsidR="008E0CE1">
        <w:rPr>
          <w:rFonts w:ascii="Arial" w:hAnsi="Arial" w:cs="Arial"/>
          <w:bCs/>
        </w:rPr>
        <w:t>ssistant (AA)</w:t>
      </w:r>
      <w:r w:rsidRPr="00D35372">
        <w:rPr>
          <w:rFonts w:ascii="Arial" w:hAnsi="Arial" w:cs="Arial"/>
          <w:bCs/>
        </w:rPr>
        <w:t xml:space="preserve"> is available 24 hours a day to provide anaesthetic assistance for obstetric theatres. </w:t>
      </w:r>
      <w:r w:rsidRPr="00D35372">
        <w:rPr>
          <w:rFonts w:ascii="Arial" w:hAnsi="Arial" w:cs="Arial"/>
        </w:rPr>
        <w:t xml:space="preserve">Assistants must be trained to a recognised standard and work on the delivery suite on a regular basis to maintain competence, including the use of cell salvage, </w:t>
      </w:r>
      <w:r w:rsidR="00BE6A54">
        <w:rPr>
          <w:rFonts w:ascii="Arial" w:hAnsi="Arial" w:cs="Arial"/>
        </w:rPr>
        <w:t>TEG</w:t>
      </w:r>
      <w:r w:rsidRPr="00D35372">
        <w:rPr>
          <w:rFonts w:ascii="Arial" w:hAnsi="Arial" w:cs="Arial"/>
        </w:rPr>
        <w:t xml:space="preserve"> and rapid transfusion devices. An additional </w:t>
      </w:r>
      <w:r w:rsidR="00D116C5">
        <w:rPr>
          <w:rFonts w:ascii="Arial" w:hAnsi="Arial" w:cs="Arial"/>
        </w:rPr>
        <w:t>AA</w:t>
      </w:r>
      <w:r w:rsidRPr="00D35372">
        <w:rPr>
          <w:rFonts w:ascii="Arial" w:hAnsi="Arial" w:cs="Arial"/>
        </w:rPr>
        <w:t xml:space="preserve"> is required to cover </w:t>
      </w:r>
      <w:r w:rsidR="00793448">
        <w:rPr>
          <w:rFonts w:ascii="Arial" w:hAnsi="Arial" w:cs="Arial"/>
        </w:rPr>
        <w:t>the planned Caesarean section list</w:t>
      </w:r>
      <w:r w:rsidRPr="00D35372">
        <w:rPr>
          <w:rFonts w:ascii="Arial" w:hAnsi="Arial" w:cs="Arial"/>
        </w:rPr>
        <w:t>.</w:t>
      </w:r>
    </w:p>
    <w:p w14:paraId="15EE19A0" w14:textId="443CDB64" w:rsidR="00E10E94" w:rsidRPr="00D35372" w:rsidRDefault="00E10E94" w:rsidP="00E10E94">
      <w:pPr>
        <w:jc w:val="both"/>
        <w:rPr>
          <w:rFonts w:ascii="Arial" w:hAnsi="Arial" w:cs="Arial"/>
        </w:rPr>
      </w:pPr>
      <w:r w:rsidRPr="00D35372">
        <w:rPr>
          <w:rFonts w:ascii="Arial" w:hAnsi="Arial" w:cs="Arial"/>
        </w:rPr>
        <w:t>Out of hours</w:t>
      </w:r>
      <w:r w:rsidR="00793448">
        <w:rPr>
          <w:rFonts w:ascii="Arial" w:hAnsi="Arial" w:cs="Arial"/>
        </w:rPr>
        <w:t>,</w:t>
      </w:r>
      <w:r w:rsidRPr="00D35372">
        <w:rPr>
          <w:rFonts w:ascii="Arial" w:hAnsi="Arial" w:cs="Arial"/>
        </w:rPr>
        <w:t xml:space="preserve"> in an emergency requiring a second operating theatre</w:t>
      </w:r>
      <w:r w:rsidR="0033566A">
        <w:rPr>
          <w:rFonts w:ascii="Arial" w:hAnsi="Arial" w:cs="Arial"/>
        </w:rPr>
        <w:t>,</w:t>
      </w:r>
      <w:r w:rsidRPr="00D35372">
        <w:rPr>
          <w:rFonts w:ascii="Arial" w:hAnsi="Arial" w:cs="Arial"/>
        </w:rPr>
        <w:t xml:space="preserve"> the coordinating </w:t>
      </w:r>
      <w:r w:rsidR="00D116C5">
        <w:rPr>
          <w:rFonts w:ascii="Arial" w:hAnsi="Arial" w:cs="Arial"/>
        </w:rPr>
        <w:t>AA</w:t>
      </w:r>
      <w:r w:rsidRPr="00D35372">
        <w:rPr>
          <w:rFonts w:ascii="Arial" w:hAnsi="Arial" w:cs="Arial"/>
        </w:rPr>
        <w:t xml:space="preserve"> in the Brunel building should be contacted (</w:t>
      </w:r>
      <w:r w:rsidR="00A43F49">
        <w:rPr>
          <w:rFonts w:ascii="Arial" w:hAnsi="Arial" w:cs="Arial"/>
        </w:rPr>
        <w:t>b</w:t>
      </w:r>
      <w:r w:rsidRPr="00D35372">
        <w:rPr>
          <w:rFonts w:ascii="Arial" w:hAnsi="Arial" w:cs="Arial"/>
        </w:rPr>
        <w:t>leep 9666</w:t>
      </w:r>
      <w:r w:rsidR="008A1B98">
        <w:rPr>
          <w:rFonts w:ascii="Arial" w:hAnsi="Arial" w:cs="Arial"/>
        </w:rPr>
        <w:t xml:space="preserve"> or phone </w:t>
      </w:r>
      <w:r w:rsidR="0033566A">
        <w:rPr>
          <w:rFonts w:ascii="Arial" w:hAnsi="Arial" w:cs="Arial"/>
        </w:rPr>
        <w:t>46545</w:t>
      </w:r>
      <w:r w:rsidRPr="00D35372">
        <w:rPr>
          <w:rFonts w:ascii="Arial" w:hAnsi="Arial" w:cs="Arial"/>
        </w:rPr>
        <w:t xml:space="preserve">) to arrange </w:t>
      </w:r>
      <w:r w:rsidR="0033566A">
        <w:rPr>
          <w:rFonts w:ascii="Arial" w:hAnsi="Arial" w:cs="Arial"/>
        </w:rPr>
        <w:t>for an additional</w:t>
      </w:r>
      <w:r w:rsidRPr="00D35372">
        <w:rPr>
          <w:rFonts w:ascii="Arial" w:hAnsi="Arial" w:cs="Arial"/>
        </w:rPr>
        <w:t xml:space="preserve"> </w:t>
      </w:r>
      <w:r w:rsidR="00D116C5">
        <w:rPr>
          <w:rFonts w:ascii="Arial" w:hAnsi="Arial" w:cs="Arial"/>
        </w:rPr>
        <w:t>AA</w:t>
      </w:r>
      <w:r w:rsidRPr="00D35372">
        <w:rPr>
          <w:rFonts w:ascii="Arial" w:hAnsi="Arial" w:cs="Arial"/>
        </w:rPr>
        <w:t xml:space="preserve"> </w:t>
      </w:r>
      <w:r w:rsidR="0033566A">
        <w:rPr>
          <w:rFonts w:ascii="Arial" w:hAnsi="Arial" w:cs="Arial"/>
        </w:rPr>
        <w:t xml:space="preserve">to </w:t>
      </w:r>
      <w:r w:rsidR="00786213">
        <w:rPr>
          <w:rFonts w:ascii="Arial" w:hAnsi="Arial" w:cs="Arial"/>
        </w:rPr>
        <w:t>attend delivery suite theatres</w:t>
      </w:r>
      <w:r w:rsidRPr="00D35372">
        <w:rPr>
          <w:rFonts w:ascii="Arial" w:hAnsi="Arial" w:cs="Arial"/>
        </w:rPr>
        <w:t>.</w:t>
      </w:r>
    </w:p>
    <w:p w14:paraId="15EE19A1" w14:textId="14A7BB70" w:rsidR="00E10E94" w:rsidRDefault="00E10E94" w:rsidP="00E10E94">
      <w:pPr>
        <w:jc w:val="both"/>
        <w:rPr>
          <w:rFonts w:ascii="Arial" w:hAnsi="Arial" w:cs="Arial"/>
        </w:rPr>
      </w:pPr>
      <w:r w:rsidRPr="00D35372">
        <w:rPr>
          <w:rFonts w:ascii="Arial" w:hAnsi="Arial" w:cs="Arial"/>
        </w:rPr>
        <w:t>All staff looking after women in recovery should be trained to the level recommended for general recovery facilities. Maintenance of standards requires continuous update and ideally staff should spend time in a general theatre recovery on a regular basis to ensure maintenance of competence</w:t>
      </w:r>
      <w:r w:rsidRPr="00D35372">
        <w:rPr>
          <w:rFonts w:ascii="Arial" w:hAnsi="Arial" w:cs="Arial"/>
          <w:vertAlign w:val="superscript"/>
        </w:rPr>
        <w:t>1</w:t>
      </w:r>
      <w:r w:rsidRPr="00D35372">
        <w:rPr>
          <w:rFonts w:ascii="Arial" w:hAnsi="Arial" w:cs="Arial"/>
        </w:rPr>
        <w:t>.</w:t>
      </w:r>
    </w:p>
    <w:p w14:paraId="3F514CE1" w14:textId="049BFDB1" w:rsidR="00D5208D" w:rsidRDefault="004309D0" w:rsidP="00E10E94">
      <w:pPr>
        <w:jc w:val="both"/>
        <w:rPr>
          <w:rFonts w:ascii="Arial" w:hAnsi="Arial" w:cs="Arial"/>
        </w:rPr>
      </w:pPr>
      <w:r>
        <w:rPr>
          <w:rFonts w:ascii="Arial" w:hAnsi="Arial" w:cs="Arial"/>
        </w:rPr>
        <w:t xml:space="preserve">Women who receive a GA </w:t>
      </w:r>
      <w:r w:rsidR="00F677B0">
        <w:rPr>
          <w:rFonts w:ascii="Arial" w:hAnsi="Arial" w:cs="Arial"/>
        </w:rPr>
        <w:t>in the delivery suite theatres should</w:t>
      </w:r>
      <w:r w:rsidR="006934C9">
        <w:rPr>
          <w:rFonts w:ascii="Arial" w:hAnsi="Arial" w:cs="Arial"/>
        </w:rPr>
        <w:t xml:space="preserve"> be recovered by a trained recovery nurse. Th</w:t>
      </w:r>
      <w:r w:rsidR="00E46B2D">
        <w:rPr>
          <w:rFonts w:ascii="Arial" w:hAnsi="Arial" w:cs="Arial"/>
        </w:rPr>
        <w:t>e</w:t>
      </w:r>
      <w:r w:rsidR="00D5208D">
        <w:rPr>
          <w:rFonts w:ascii="Arial" w:hAnsi="Arial" w:cs="Arial"/>
        </w:rPr>
        <w:t>ir</w:t>
      </w:r>
      <w:r w:rsidR="00E46B2D">
        <w:rPr>
          <w:rFonts w:ascii="Arial" w:hAnsi="Arial" w:cs="Arial"/>
        </w:rPr>
        <w:t xml:space="preserve"> key responsibilities are </w:t>
      </w:r>
      <w:r w:rsidR="006667C0">
        <w:rPr>
          <w:rFonts w:ascii="Arial" w:hAnsi="Arial" w:cs="Arial"/>
        </w:rPr>
        <w:t>to monitor the patient</w:t>
      </w:r>
      <w:r w:rsidR="00D5208D">
        <w:rPr>
          <w:rFonts w:ascii="Arial" w:hAnsi="Arial" w:cs="Arial"/>
        </w:rPr>
        <w:t>’</w:t>
      </w:r>
      <w:r w:rsidR="006667C0">
        <w:rPr>
          <w:rFonts w:ascii="Arial" w:hAnsi="Arial" w:cs="Arial"/>
        </w:rPr>
        <w:t>s airway and breathing following extubation,</w:t>
      </w:r>
      <w:r w:rsidR="00E00B8C">
        <w:rPr>
          <w:rFonts w:ascii="Arial" w:hAnsi="Arial" w:cs="Arial"/>
        </w:rPr>
        <w:t xml:space="preserve"> </w:t>
      </w:r>
      <w:r w:rsidR="00C075D3">
        <w:rPr>
          <w:rFonts w:ascii="Arial" w:hAnsi="Arial" w:cs="Arial"/>
        </w:rPr>
        <w:t>carry out</w:t>
      </w:r>
      <w:r w:rsidR="00E00B8C">
        <w:rPr>
          <w:rFonts w:ascii="Arial" w:hAnsi="Arial" w:cs="Arial"/>
        </w:rPr>
        <w:t xml:space="preserve"> maternal observations and administer initial pain relief if required.</w:t>
      </w:r>
      <w:r w:rsidR="00A9145E">
        <w:rPr>
          <w:rFonts w:ascii="Arial" w:hAnsi="Arial" w:cs="Arial"/>
        </w:rPr>
        <w:t xml:space="preserve"> </w:t>
      </w:r>
      <w:r w:rsidR="00F363C9" w:rsidRPr="00F363C9">
        <w:rPr>
          <w:rFonts w:ascii="Arial" w:hAnsi="Arial" w:cs="Arial"/>
        </w:rPr>
        <w:t xml:space="preserve">The </w:t>
      </w:r>
      <w:r w:rsidR="00F363C9">
        <w:rPr>
          <w:rFonts w:ascii="Arial" w:hAnsi="Arial" w:cs="Arial"/>
        </w:rPr>
        <w:t>r</w:t>
      </w:r>
      <w:r w:rsidR="00F363C9" w:rsidRPr="00F363C9">
        <w:rPr>
          <w:rFonts w:ascii="Arial" w:hAnsi="Arial" w:cs="Arial"/>
        </w:rPr>
        <w:t xml:space="preserve">ecovery </w:t>
      </w:r>
      <w:r w:rsidR="00F363C9">
        <w:rPr>
          <w:rFonts w:ascii="Arial" w:hAnsi="Arial" w:cs="Arial"/>
        </w:rPr>
        <w:t>nurse</w:t>
      </w:r>
      <w:r w:rsidR="00F363C9" w:rsidRPr="00F363C9">
        <w:rPr>
          <w:rFonts w:ascii="Arial" w:hAnsi="Arial" w:cs="Arial"/>
        </w:rPr>
        <w:t xml:space="preserve"> will not be responsible for midwifery duties such as wound observations or infant care. A </w:t>
      </w:r>
      <w:r w:rsidR="006B18F6">
        <w:rPr>
          <w:rFonts w:ascii="Arial" w:hAnsi="Arial" w:cs="Arial"/>
        </w:rPr>
        <w:t>m</w:t>
      </w:r>
      <w:r w:rsidR="00F363C9" w:rsidRPr="00F363C9">
        <w:rPr>
          <w:rFonts w:ascii="Arial" w:hAnsi="Arial" w:cs="Arial"/>
        </w:rPr>
        <w:t>idwife/</w:t>
      </w:r>
      <w:r w:rsidR="006B18F6">
        <w:rPr>
          <w:rFonts w:ascii="Arial" w:hAnsi="Arial" w:cs="Arial"/>
        </w:rPr>
        <w:t>r</w:t>
      </w:r>
      <w:r w:rsidR="00F363C9" w:rsidRPr="00F363C9">
        <w:rPr>
          <w:rFonts w:ascii="Arial" w:hAnsi="Arial" w:cs="Arial"/>
        </w:rPr>
        <w:t>ecovery MCA will remain with the mother and baby at all times.</w:t>
      </w:r>
      <w:r w:rsidR="00355D8B">
        <w:rPr>
          <w:rFonts w:ascii="Arial" w:hAnsi="Arial" w:cs="Arial"/>
        </w:rPr>
        <w:t xml:space="preserve"> A request for a recover</w:t>
      </w:r>
      <w:r w:rsidR="001202C1">
        <w:rPr>
          <w:rFonts w:ascii="Arial" w:hAnsi="Arial" w:cs="Arial"/>
        </w:rPr>
        <w:t>y</w:t>
      </w:r>
      <w:r w:rsidR="00355D8B">
        <w:rPr>
          <w:rFonts w:ascii="Arial" w:hAnsi="Arial" w:cs="Arial"/>
        </w:rPr>
        <w:t xml:space="preserve"> nurse can be made </w:t>
      </w:r>
      <w:r w:rsidR="00126563">
        <w:rPr>
          <w:rFonts w:ascii="Arial" w:hAnsi="Arial" w:cs="Arial"/>
        </w:rPr>
        <w:t xml:space="preserve">via the level 2 </w:t>
      </w:r>
      <w:proofErr w:type="spellStart"/>
      <w:r w:rsidR="00126563">
        <w:rPr>
          <w:rFonts w:ascii="Arial" w:hAnsi="Arial" w:cs="Arial"/>
        </w:rPr>
        <w:t>mediroom</w:t>
      </w:r>
      <w:r w:rsidR="001202C1">
        <w:rPr>
          <w:rFonts w:ascii="Arial" w:hAnsi="Arial" w:cs="Arial"/>
        </w:rPr>
        <w:t>s</w:t>
      </w:r>
      <w:proofErr w:type="spellEnd"/>
      <w:r w:rsidR="00126563">
        <w:rPr>
          <w:rFonts w:ascii="Arial" w:hAnsi="Arial" w:cs="Arial"/>
        </w:rPr>
        <w:t xml:space="preserve"> coordinator (phone 45689)</w:t>
      </w:r>
      <w:r w:rsidR="000C4472">
        <w:rPr>
          <w:rFonts w:ascii="Arial" w:hAnsi="Arial" w:cs="Arial"/>
        </w:rPr>
        <w:t xml:space="preserve"> and an </w:t>
      </w:r>
      <w:r w:rsidR="00AB398E">
        <w:rPr>
          <w:rFonts w:ascii="Arial" w:hAnsi="Arial" w:cs="Arial"/>
        </w:rPr>
        <w:t>SBAR has been written which outlines expected duties and how to escalate concerns</w:t>
      </w:r>
      <w:r w:rsidR="00126563">
        <w:rPr>
          <w:rFonts w:ascii="Arial" w:hAnsi="Arial" w:cs="Arial"/>
        </w:rPr>
        <w:t>.</w:t>
      </w:r>
    </w:p>
    <w:p w14:paraId="15EE19A2" w14:textId="77777777" w:rsidR="00E10E94" w:rsidRPr="00D35372" w:rsidRDefault="00E10E94" w:rsidP="00E10E94">
      <w:pPr>
        <w:pStyle w:val="BlockText"/>
        <w:ind w:left="0" w:right="26"/>
        <w:jc w:val="both"/>
        <w:outlineLvl w:val="0"/>
        <w:rPr>
          <w:bCs w:val="0"/>
          <w:sz w:val="22"/>
          <w:szCs w:val="22"/>
        </w:rPr>
      </w:pPr>
      <w:r w:rsidRPr="00D35372">
        <w:rPr>
          <w:bCs w:val="0"/>
          <w:sz w:val="22"/>
          <w:szCs w:val="22"/>
        </w:rPr>
        <w:t>4. Mandatory training</w:t>
      </w:r>
    </w:p>
    <w:p w14:paraId="15EE19A3" w14:textId="279088AA" w:rsidR="00E10E94" w:rsidRPr="007F1648" w:rsidRDefault="00E10E94" w:rsidP="00E10E94">
      <w:pPr>
        <w:pStyle w:val="BlockText"/>
        <w:ind w:left="0" w:right="26"/>
        <w:jc w:val="both"/>
        <w:outlineLvl w:val="0"/>
        <w:rPr>
          <w:b w:val="0"/>
          <w:bCs w:val="0"/>
          <w:sz w:val="22"/>
          <w:szCs w:val="22"/>
        </w:rPr>
      </w:pPr>
      <w:r w:rsidRPr="00D35372">
        <w:rPr>
          <w:b w:val="0"/>
          <w:bCs w:val="0"/>
          <w:sz w:val="22"/>
          <w:szCs w:val="22"/>
        </w:rPr>
        <w:t xml:space="preserve">All anaesthetic staff regularly covering the obstetric unit should participate in the multidisciplinary team training (Intrapartum study day) </w:t>
      </w:r>
      <w:r w:rsidRPr="007F1648">
        <w:rPr>
          <w:b w:val="0"/>
          <w:bCs w:val="0"/>
          <w:sz w:val="22"/>
          <w:szCs w:val="22"/>
        </w:rPr>
        <w:t>annually</w:t>
      </w:r>
      <w:r w:rsidR="000D786E">
        <w:rPr>
          <w:b w:val="0"/>
          <w:bCs w:val="0"/>
          <w:sz w:val="22"/>
          <w:szCs w:val="22"/>
          <w:vertAlign w:val="superscript"/>
        </w:rPr>
        <w:t>4</w:t>
      </w:r>
      <w:r w:rsidR="007F1648" w:rsidRPr="007F1648">
        <w:rPr>
          <w:b w:val="0"/>
          <w:bCs w:val="0"/>
        </w:rPr>
        <w:t>.</w:t>
      </w:r>
    </w:p>
    <w:p w14:paraId="15EE19A4" w14:textId="52BF594C" w:rsidR="00E10E94" w:rsidRPr="007F1648" w:rsidRDefault="00E10E94" w:rsidP="00E10E94">
      <w:pPr>
        <w:pStyle w:val="BlockText"/>
        <w:ind w:left="0" w:right="26"/>
        <w:jc w:val="both"/>
        <w:outlineLvl w:val="0"/>
        <w:rPr>
          <w:b w:val="0"/>
          <w:bCs w:val="0"/>
          <w:sz w:val="22"/>
          <w:szCs w:val="22"/>
        </w:rPr>
      </w:pPr>
      <w:r w:rsidRPr="007F1648">
        <w:rPr>
          <w:b w:val="0"/>
          <w:bCs w:val="0"/>
          <w:sz w:val="22"/>
          <w:szCs w:val="22"/>
        </w:rPr>
        <w:t>All staff must undertake annual level 2 safeguarding training</w:t>
      </w:r>
      <w:r w:rsidRPr="007F1648">
        <w:rPr>
          <w:b w:val="0"/>
          <w:bCs w:val="0"/>
          <w:sz w:val="22"/>
          <w:szCs w:val="22"/>
          <w:vertAlign w:val="superscript"/>
        </w:rPr>
        <w:t>1</w:t>
      </w:r>
      <w:r w:rsidR="007F1648" w:rsidRPr="007F1648">
        <w:rPr>
          <w:b w:val="0"/>
          <w:bCs w:val="0"/>
        </w:rPr>
        <w:t>.</w:t>
      </w:r>
    </w:p>
    <w:p w14:paraId="15EE19A5" w14:textId="590B229F" w:rsidR="00E10E94" w:rsidRPr="007F1648" w:rsidRDefault="00E10E94" w:rsidP="00E10E94">
      <w:pPr>
        <w:pStyle w:val="BlockText"/>
        <w:ind w:left="0" w:right="26"/>
        <w:jc w:val="both"/>
        <w:outlineLvl w:val="0"/>
        <w:rPr>
          <w:b w:val="0"/>
          <w:bCs w:val="0"/>
          <w:sz w:val="22"/>
          <w:szCs w:val="22"/>
        </w:rPr>
      </w:pPr>
      <w:r w:rsidRPr="007F1648">
        <w:rPr>
          <w:b w:val="0"/>
          <w:bCs w:val="0"/>
          <w:sz w:val="22"/>
          <w:szCs w:val="22"/>
        </w:rPr>
        <w:t>All staff must undertake annual resuscitation training</w:t>
      </w:r>
      <w:r w:rsidRPr="007F1648">
        <w:rPr>
          <w:b w:val="0"/>
          <w:bCs w:val="0"/>
          <w:sz w:val="22"/>
          <w:szCs w:val="22"/>
          <w:vertAlign w:val="superscript"/>
        </w:rPr>
        <w:t>1</w:t>
      </w:r>
      <w:r w:rsidR="007F1648" w:rsidRPr="007F1648">
        <w:rPr>
          <w:b w:val="0"/>
          <w:bCs w:val="0"/>
        </w:rPr>
        <w:t>.</w:t>
      </w:r>
    </w:p>
    <w:p w14:paraId="7913531B" w14:textId="4688AB75" w:rsidR="000400BB" w:rsidRDefault="00E10E94" w:rsidP="00E10E94">
      <w:pPr>
        <w:autoSpaceDE w:val="0"/>
        <w:autoSpaceDN w:val="0"/>
        <w:adjustRightInd w:val="0"/>
        <w:rPr>
          <w:rFonts w:ascii="Arial" w:hAnsi="Arial" w:cs="Arial"/>
        </w:rPr>
      </w:pPr>
      <w:r w:rsidRPr="00D35372">
        <w:rPr>
          <w:rFonts w:ascii="Arial" w:hAnsi="Arial" w:cs="Arial"/>
        </w:rPr>
        <w:lastRenderedPageBreak/>
        <w:t>At least one anaesthetist in the anaesthetic department, should take the lead in safeguarding/child protection and undertake training to maintain core level 3 competencies. This person should liaise with the lead obstetric anaesthetist</w:t>
      </w:r>
      <w:r w:rsidRPr="00D35372">
        <w:rPr>
          <w:rFonts w:ascii="Arial" w:hAnsi="Arial" w:cs="Arial"/>
          <w:vertAlign w:val="superscript"/>
        </w:rPr>
        <w:t>1</w:t>
      </w:r>
      <w:r w:rsidR="00A94E08" w:rsidRPr="00D35372">
        <w:rPr>
          <w:rFonts w:ascii="Arial" w:hAnsi="Arial" w:cs="Arial"/>
          <w:vertAlign w:val="subscript"/>
        </w:rPr>
        <w:t xml:space="preserve">. </w:t>
      </w:r>
      <w:r w:rsidR="007F1648">
        <w:rPr>
          <w:rFonts w:ascii="Arial" w:hAnsi="Arial" w:cs="Arial"/>
        </w:rPr>
        <w:t>T</w:t>
      </w:r>
      <w:r w:rsidR="00A94E08" w:rsidRPr="00D35372">
        <w:rPr>
          <w:rFonts w:ascii="Arial" w:hAnsi="Arial" w:cs="Arial"/>
        </w:rPr>
        <w:t>he</w:t>
      </w:r>
      <w:r w:rsidR="007F1648">
        <w:rPr>
          <w:rFonts w:ascii="Arial" w:hAnsi="Arial" w:cs="Arial"/>
        </w:rPr>
        <w:t xml:space="preserve"> current</w:t>
      </w:r>
      <w:r w:rsidR="00A94E08" w:rsidRPr="00D35372">
        <w:rPr>
          <w:rFonts w:ascii="Arial" w:hAnsi="Arial" w:cs="Arial"/>
        </w:rPr>
        <w:t xml:space="preserve"> anaesthetic lead for safeguarding is Dr Aidan Marsh.</w:t>
      </w:r>
    </w:p>
    <w:p w14:paraId="3745340A" w14:textId="0DED6F1B" w:rsidR="0004237C" w:rsidRDefault="00FD688C" w:rsidP="0004237C">
      <w:pPr>
        <w:autoSpaceDE w:val="0"/>
        <w:autoSpaceDN w:val="0"/>
        <w:adjustRightInd w:val="0"/>
        <w:rPr>
          <w:rFonts w:ascii="Arial" w:hAnsi="Arial" w:cs="Arial"/>
        </w:rPr>
      </w:pPr>
      <w:r w:rsidRPr="00F0015E">
        <w:rPr>
          <w:rFonts w:ascii="Arial" w:hAnsi="Arial" w:cs="Arial"/>
        </w:rPr>
        <w:t xml:space="preserve">Out of hours, the consultant anaesthetist responsible for </w:t>
      </w:r>
      <w:r w:rsidR="0033708B" w:rsidRPr="00F0015E">
        <w:rPr>
          <w:rFonts w:ascii="Arial" w:hAnsi="Arial" w:cs="Arial"/>
        </w:rPr>
        <w:t xml:space="preserve">the </w:t>
      </w:r>
      <w:r w:rsidRPr="00F0015E">
        <w:rPr>
          <w:rFonts w:ascii="Arial" w:hAnsi="Arial" w:cs="Arial"/>
        </w:rPr>
        <w:t xml:space="preserve">obstetric unit </w:t>
      </w:r>
      <w:r w:rsidR="0033708B" w:rsidRPr="00F0015E">
        <w:rPr>
          <w:rFonts w:ascii="Arial" w:hAnsi="Arial" w:cs="Arial"/>
        </w:rPr>
        <w:t>(1</w:t>
      </w:r>
      <w:r w:rsidR="0033708B" w:rsidRPr="00F0015E">
        <w:rPr>
          <w:rFonts w:ascii="Arial" w:hAnsi="Arial" w:cs="Arial"/>
          <w:vertAlign w:val="superscript"/>
        </w:rPr>
        <w:t>st</w:t>
      </w:r>
      <w:r w:rsidR="0033708B" w:rsidRPr="00F0015E">
        <w:rPr>
          <w:rFonts w:ascii="Arial" w:hAnsi="Arial" w:cs="Arial"/>
        </w:rPr>
        <w:t xml:space="preserve"> on-call consultant) may not have a regular session in </w:t>
      </w:r>
      <w:r w:rsidR="00F0015E" w:rsidRPr="00F0015E">
        <w:rPr>
          <w:rFonts w:ascii="Arial" w:hAnsi="Arial" w:cs="Arial"/>
        </w:rPr>
        <w:t>obstetrics</w:t>
      </w:r>
      <w:r w:rsidR="006A6A92">
        <w:rPr>
          <w:rFonts w:ascii="Arial" w:hAnsi="Arial" w:cs="Arial"/>
        </w:rPr>
        <w:t xml:space="preserve">. </w:t>
      </w:r>
      <w:r w:rsidR="0004237C" w:rsidRPr="006A6A92">
        <w:rPr>
          <w:rFonts w:ascii="Arial" w:hAnsi="Arial" w:cs="Arial"/>
        </w:rPr>
        <w:t xml:space="preserve">The </w:t>
      </w:r>
      <w:r w:rsidR="00465075" w:rsidRPr="006A6A92">
        <w:rPr>
          <w:rFonts w:ascii="Arial" w:hAnsi="Arial" w:cs="Arial"/>
        </w:rPr>
        <w:t>final report of the Ockenden review states that</w:t>
      </w:r>
      <w:r w:rsidR="00AF70DE" w:rsidRPr="006A6A92">
        <w:rPr>
          <w:rFonts w:ascii="Arial" w:hAnsi="Arial" w:cs="Arial"/>
        </w:rPr>
        <w:t xml:space="preserve"> guidance must be provided on</w:t>
      </w:r>
      <w:r w:rsidR="00465075" w:rsidRPr="006A6A92">
        <w:rPr>
          <w:rFonts w:ascii="Arial" w:hAnsi="Arial" w:cs="Arial"/>
        </w:rPr>
        <w:t xml:space="preserve"> ‘t</w:t>
      </w:r>
      <w:r w:rsidR="0004237C" w:rsidRPr="006A6A92">
        <w:rPr>
          <w:rFonts w:ascii="Arial" w:hAnsi="Arial" w:cs="Arial"/>
        </w:rPr>
        <w:t xml:space="preserve">he competency required for consultant staff who cover obstetric services </w:t>
      </w:r>
      <w:r w:rsidR="00207ACE" w:rsidRPr="006A6A92">
        <w:rPr>
          <w:rFonts w:ascii="Arial" w:hAnsi="Arial" w:cs="Arial"/>
        </w:rPr>
        <w:t>out of</w:t>
      </w:r>
      <w:r w:rsidR="0004237C" w:rsidRPr="006A6A92">
        <w:rPr>
          <w:rFonts w:ascii="Arial" w:hAnsi="Arial" w:cs="Arial"/>
        </w:rPr>
        <w:t xml:space="preserve"> hours, but who have no regular obstetric commitments</w:t>
      </w:r>
      <w:r w:rsidR="00594EC3" w:rsidRPr="006A6A92">
        <w:rPr>
          <w:rFonts w:ascii="Arial" w:hAnsi="Arial" w:cs="Arial"/>
        </w:rPr>
        <w:t>’</w:t>
      </w:r>
      <w:r w:rsidR="005947EB" w:rsidRPr="005947EB">
        <w:rPr>
          <w:rFonts w:ascii="Arial" w:hAnsi="Arial" w:cs="Arial"/>
          <w:vertAlign w:val="superscript"/>
        </w:rPr>
        <w:t>5</w:t>
      </w:r>
      <w:r w:rsidR="006A6A92" w:rsidRPr="006A6A92">
        <w:rPr>
          <w:rFonts w:ascii="Arial" w:hAnsi="Arial" w:cs="Arial"/>
        </w:rPr>
        <w:t xml:space="preserve">. </w:t>
      </w:r>
    </w:p>
    <w:p w14:paraId="6875AA6D" w14:textId="16730A8B" w:rsidR="00362BDF" w:rsidRDefault="006E556D" w:rsidP="0004237C">
      <w:pPr>
        <w:autoSpaceDE w:val="0"/>
        <w:autoSpaceDN w:val="0"/>
        <w:adjustRightInd w:val="0"/>
        <w:rPr>
          <w:rFonts w:ascii="Arial" w:hAnsi="Arial" w:cs="Arial"/>
        </w:rPr>
      </w:pPr>
      <w:r>
        <w:rPr>
          <w:rFonts w:ascii="Arial" w:hAnsi="Arial" w:cs="Arial"/>
        </w:rPr>
        <w:t xml:space="preserve">As a minimum, </w:t>
      </w:r>
      <w:r w:rsidR="00362BDF">
        <w:rPr>
          <w:rFonts w:ascii="Arial" w:hAnsi="Arial" w:cs="Arial"/>
        </w:rPr>
        <w:t>Consultants mus</w:t>
      </w:r>
      <w:r>
        <w:rPr>
          <w:rFonts w:ascii="Arial" w:hAnsi="Arial" w:cs="Arial"/>
        </w:rPr>
        <w:t xml:space="preserve">t: </w:t>
      </w:r>
    </w:p>
    <w:p w14:paraId="56682CF8" w14:textId="5B949F20" w:rsidR="006E556D" w:rsidRDefault="006E556D" w:rsidP="006E556D">
      <w:pPr>
        <w:pStyle w:val="ListParagraph"/>
        <w:numPr>
          <w:ilvl w:val="0"/>
          <w:numId w:val="7"/>
        </w:numPr>
        <w:autoSpaceDE w:val="0"/>
        <w:autoSpaceDN w:val="0"/>
        <w:adjustRightInd w:val="0"/>
        <w:rPr>
          <w:rFonts w:ascii="Arial" w:hAnsi="Arial" w:cs="Arial"/>
        </w:rPr>
      </w:pPr>
      <w:r>
        <w:rPr>
          <w:rFonts w:ascii="Arial" w:hAnsi="Arial" w:cs="Arial"/>
        </w:rPr>
        <w:t>be familiar with the layout of the delivery suite and obstetric theatres</w:t>
      </w:r>
      <w:r w:rsidR="00E46BC6">
        <w:rPr>
          <w:rFonts w:ascii="Arial" w:hAnsi="Arial" w:cs="Arial"/>
        </w:rPr>
        <w:t xml:space="preserve"> including </w:t>
      </w:r>
      <w:r w:rsidR="008D50E5">
        <w:rPr>
          <w:rFonts w:ascii="Arial" w:hAnsi="Arial" w:cs="Arial"/>
        </w:rPr>
        <w:t xml:space="preserve">the provision and </w:t>
      </w:r>
      <w:r w:rsidR="00E46BC6">
        <w:rPr>
          <w:rFonts w:ascii="Arial" w:hAnsi="Arial" w:cs="Arial"/>
        </w:rPr>
        <w:t xml:space="preserve">location of emergency equipment </w:t>
      </w:r>
    </w:p>
    <w:p w14:paraId="29881657" w14:textId="6F1EA47C" w:rsidR="004F32A2" w:rsidRDefault="004F32A2" w:rsidP="006E556D">
      <w:pPr>
        <w:pStyle w:val="ListParagraph"/>
        <w:numPr>
          <w:ilvl w:val="0"/>
          <w:numId w:val="7"/>
        </w:numPr>
        <w:autoSpaceDE w:val="0"/>
        <w:autoSpaceDN w:val="0"/>
        <w:adjustRightInd w:val="0"/>
        <w:rPr>
          <w:rFonts w:ascii="Arial" w:hAnsi="Arial" w:cs="Arial"/>
        </w:rPr>
      </w:pPr>
      <w:r>
        <w:rPr>
          <w:rFonts w:ascii="Arial" w:hAnsi="Arial" w:cs="Arial"/>
        </w:rPr>
        <w:t>understand the processes required to</w:t>
      </w:r>
      <w:r w:rsidR="00E46BC6">
        <w:rPr>
          <w:rFonts w:ascii="Arial" w:hAnsi="Arial" w:cs="Arial"/>
        </w:rPr>
        <w:t xml:space="preserve"> transfer a patient from the obstetric unit to the Brunel building</w:t>
      </w:r>
    </w:p>
    <w:p w14:paraId="059917B8" w14:textId="2CF8917E" w:rsidR="00E46BC6" w:rsidRDefault="00C6730A" w:rsidP="006E556D">
      <w:pPr>
        <w:pStyle w:val="ListParagraph"/>
        <w:numPr>
          <w:ilvl w:val="0"/>
          <w:numId w:val="7"/>
        </w:numPr>
        <w:autoSpaceDE w:val="0"/>
        <w:autoSpaceDN w:val="0"/>
        <w:adjustRightInd w:val="0"/>
        <w:rPr>
          <w:rFonts w:ascii="Arial" w:hAnsi="Arial" w:cs="Arial"/>
        </w:rPr>
      </w:pPr>
      <w:r>
        <w:rPr>
          <w:rFonts w:ascii="Arial" w:hAnsi="Arial" w:cs="Arial"/>
        </w:rPr>
        <w:t xml:space="preserve">understand the </w:t>
      </w:r>
      <w:r w:rsidR="00867813">
        <w:rPr>
          <w:rFonts w:ascii="Arial" w:hAnsi="Arial" w:cs="Arial"/>
        </w:rPr>
        <w:t>clinical management of common or serious maternal emergencies</w:t>
      </w:r>
      <w:r w:rsidR="001C2461">
        <w:rPr>
          <w:rFonts w:ascii="Arial" w:hAnsi="Arial" w:cs="Arial"/>
        </w:rPr>
        <w:t xml:space="preserve"> (see appendix 1)</w:t>
      </w:r>
    </w:p>
    <w:p w14:paraId="16942071" w14:textId="14EB3829" w:rsidR="004F32A2" w:rsidRPr="004F32A2" w:rsidRDefault="008426F9" w:rsidP="004F32A2">
      <w:pPr>
        <w:autoSpaceDE w:val="0"/>
        <w:autoSpaceDN w:val="0"/>
        <w:adjustRightInd w:val="0"/>
        <w:rPr>
          <w:rFonts w:ascii="Arial" w:hAnsi="Arial" w:cs="Arial"/>
        </w:rPr>
      </w:pPr>
      <w:r>
        <w:rPr>
          <w:rFonts w:ascii="Arial" w:hAnsi="Arial" w:cs="Arial"/>
        </w:rPr>
        <w:t>It is recommended that consultants who are responsible for the obstetric unit</w:t>
      </w:r>
      <w:r w:rsidR="00042624">
        <w:rPr>
          <w:rFonts w:ascii="Arial" w:hAnsi="Arial" w:cs="Arial"/>
        </w:rPr>
        <w:t xml:space="preserve"> </w:t>
      </w:r>
      <w:r w:rsidR="005F3011">
        <w:rPr>
          <w:rFonts w:ascii="Arial" w:hAnsi="Arial" w:cs="Arial"/>
        </w:rPr>
        <w:t>attend</w:t>
      </w:r>
      <w:r w:rsidR="00042624">
        <w:rPr>
          <w:rFonts w:ascii="Arial" w:hAnsi="Arial" w:cs="Arial"/>
        </w:rPr>
        <w:t xml:space="preserve"> the </w:t>
      </w:r>
      <w:r w:rsidR="00952B7C">
        <w:rPr>
          <w:rFonts w:ascii="Arial" w:hAnsi="Arial" w:cs="Arial"/>
        </w:rPr>
        <w:t xml:space="preserve">clinical emergency </w:t>
      </w:r>
      <w:r w:rsidR="00A83601">
        <w:rPr>
          <w:rFonts w:ascii="Arial" w:hAnsi="Arial" w:cs="Arial"/>
        </w:rPr>
        <w:t xml:space="preserve">part of the multidisciplinary </w:t>
      </w:r>
      <w:r w:rsidR="00042624">
        <w:rPr>
          <w:rFonts w:ascii="Arial" w:hAnsi="Arial" w:cs="Arial"/>
        </w:rPr>
        <w:t xml:space="preserve">intrapartum study day annually and spend a ½ day on </w:t>
      </w:r>
      <w:r w:rsidR="002621EA">
        <w:rPr>
          <w:rFonts w:ascii="Arial" w:hAnsi="Arial" w:cs="Arial"/>
        </w:rPr>
        <w:t>the obstetric</w:t>
      </w:r>
      <w:r w:rsidR="00042624">
        <w:rPr>
          <w:rFonts w:ascii="Arial" w:hAnsi="Arial" w:cs="Arial"/>
        </w:rPr>
        <w:t xml:space="preserve"> </w:t>
      </w:r>
      <w:r w:rsidR="002621EA">
        <w:rPr>
          <w:rFonts w:ascii="Arial" w:hAnsi="Arial" w:cs="Arial"/>
        </w:rPr>
        <w:t>unit</w:t>
      </w:r>
      <w:r w:rsidR="00042624">
        <w:rPr>
          <w:rFonts w:ascii="Arial" w:hAnsi="Arial" w:cs="Arial"/>
        </w:rPr>
        <w:t xml:space="preserve"> in a supernumer</w:t>
      </w:r>
      <w:r w:rsidR="005F3011">
        <w:rPr>
          <w:rFonts w:ascii="Arial" w:hAnsi="Arial" w:cs="Arial"/>
        </w:rPr>
        <w:t>ar</w:t>
      </w:r>
      <w:r w:rsidR="00042624">
        <w:rPr>
          <w:rFonts w:ascii="Arial" w:hAnsi="Arial" w:cs="Arial"/>
        </w:rPr>
        <w:t>y capacity</w:t>
      </w:r>
      <w:r w:rsidR="002621EA">
        <w:rPr>
          <w:rFonts w:ascii="Arial" w:hAnsi="Arial" w:cs="Arial"/>
        </w:rPr>
        <w:t xml:space="preserve">. </w:t>
      </w:r>
    </w:p>
    <w:p w14:paraId="15EE19A7" w14:textId="422C64BC" w:rsidR="00E10E94" w:rsidRPr="00D35372" w:rsidRDefault="00EF5008" w:rsidP="00E10E94">
      <w:pPr>
        <w:pStyle w:val="BlockText"/>
        <w:ind w:left="0" w:right="26"/>
        <w:jc w:val="both"/>
        <w:outlineLvl w:val="0"/>
        <w:rPr>
          <w:bCs w:val="0"/>
          <w:sz w:val="22"/>
          <w:szCs w:val="22"/>
        </w:rPr>
      </w:pPr>
      <w:r>
        <w:rPr>
          <w:bCs w:val="0"/>
          <w:sz w:val="22"/>
          <w:szCs w:val="22"/>
        </w:rPr>
        <w:t>5</w:t>
      </w:r>
      <w:r w:rsidR="00E10E94" w:rsidRPr="00D35372">
        <w:rPr>
          <w:bCs w:val="0"/>
          <w:sz w:val="22"/>
          <w:szCs w:val="22"/>
        </w:rPr>
        <w:t>. Audit</w:t>
      </w:r>
    </w:p>
    <w:p w14:paraId="0770FF1A" w14:textId="24A5A2D2" w:rsidR="00FA0686" w:rsidRDefault="00FA0686" w:rsidP="00FA0686">
      <w:pPr>
        <w:jc w:val="both"/>
        <w:rPr>
          <w:rFonts w:ascii="Arial" w:hAnsi="Arial" w:cs="Arial"/>
        </w:rPr>
      </w:pPr>
      <w:r>
        <w:rPr>
          <w:rFonts w:ascii="Arial" w:hAnsi="Arial" w:cs="Arial"/>
        </w:rPr>
        <w:t xml:space="preserve">The </w:t>
      </w:r>
      <w:r w:rsidRPr="00D35372">
        <w:rPr>
          <w:rFonts w:ascii="Arial" w:hAnsi="Arial" w:cs="Arial"/>
        </w:rPr>
        <w:t xml:space="preserve">lead obstetric anaesthetist </w:t>
      </w:r>
      <w:r>
        <w:rPr>
          <w:rFonts w:ascii="Arial" w:hAnsi="Arial" w:cs="Arial"/>
        </w:rPr>
        <w:t>will provide details of workforce rota gaps</w:t>
      </w:r>
      <w:r w:rsidR="00035219">
        <w:rPr>
          <w:rFonts w:ascii="Arial" w:hAnsi="Arial" w:cs="Arial"/>
        </w:rPr>
        <w:t xml:space="preserve"> and other staffing concerns</w:t>
      </w:r>
      <w:r>
        <w:rPr>
          <w:rFonts w:ascii="Arial" w:hAnsi="Arial" w:cs="Arial"/>
        </w:rPr>
        <w:t xml:space="preserve"> as a part of the monthly Perinatal Quality Surveillance Matrix. This is reviewed at the </w:t>
      </w:r>
      <w:r w:rsidR="00D961E9">
        <w:rPr>
          <w:rFonts w:ascii="Arial" w:hAnsi="Arial" w:cs="Arial"/>
        </w:rPr>
        <w:t>Perinatal Quality Governance</w:t>
      </w:r>
      <w:r>
        <w:rPr>
          <w:rFonts w:ascii="Arial" w:hAnsi="Arial" w:cs="Arial"/>
        </w:rPr>
        <w:t xml:space="preserve"> (</w:t>
      </w:r>
      <w:r w:rsidR="00035219">
        <w:rPr>
          <w:rFonts w:ascii="Arial" w:hAnsi="Arial" w:cs="Arial"/>
        </w:rPr>
        <w:t>PQG</w:t>
      </w:r>
      <w:r>
        <w:rPr>
          <w:rFonts w:ascii="Arial" w:hAnsi="Arial" w:cs="Arial"/>
        </w:rPr>
        <w:t xml:space="preserve">) </w:t>
      </w:r>
      <w:r w:rsidR="00055DC1">
        <w:rPr>
          <w:rFonts w:ascii="Arial" w:hAnsi="Arial" w:cs="Arial"/>
        </w:rPr>
        <w:t>meeting</w:t>
      </w:r>
      <w:r w:rsidR="00035219">
        <w:rPr>
          <w:rFonts w:ascii="Arial" w:hAnsi="Arial" w:cs="Arial"/>
        </w:rPr>
        <w:t xml:space="preserve"> (attended by lead anaesthetist for Obstetrics)</w:t>
      </w:r>
      <w:r>
        <w:rPr>
          <w:rFonts w:ascii="Arial" w:hAnsi="Arial" w:cs="Arial"/>
        </w:rPr>
        <w:t>.</w:t>
      </w:r>
    </w:p>
    <w:p w14:paraId="5075FE5E" w14:textId="7D1B883F" w:rsidR="00F65AC7" w:rsidRPr="00D35372" w:rsidRDefault="00B21AC4" w:rsidP="00E10E94">
      <w:pPr>
        <w:jc w:val="both"/>
        <w:rPr>
          <w:rFonts w:ascii="Arial" w:hAnsi="Arial" w:cs="Arial"/>
        </w:rPr>
      </w:pPr>
      <w:r>
        <w:rPr>
          <w:rFonts w:ascii="Arial" w:hAnsi="Arial" w:cs="Arial"/>
        </w:rPr>
        <w:t>Periodically</w:t>
      </w:r>
      <w:r w:rsidR="00961D77">
        <w:rPr>
          <w:rFonts w:ascii="Arial" w:hAnsi="Arial" w:cs="Arial"/>
        </w:rPr>
        <w:t>,</w:t>
      </w:r>
      <w:r>
        <w:rPr>
          <w:rFonts w:ascii="Arial" w:hAnsi="Arial" w:cs="Arial"/>
        </w:rPr>
        <w:t xml:space="preserve"> additional audits </w:t>
      </w:r>
      <w:r w:rsidR="00E67461">
        <w:rPr>
          <w:rFonts w:ascii="Arial" w:hAnsi="Arial" w:cs="Arial"/>
        </w:rPr>
        <w:t>may</w:t>
      </w:r>
      <w:r>
        <w:rPr>
          <w:rFonts w:ascii="Arial" w:hAnsi="Arial" w:cs="Arial"/>
        </w:rPr>
        <w:t xml:space="preserve"> be conducted to measure </w:t>
      </w:r>
      <w:r w:rsidR="00961D77">
        <w:rPr>
          <w:rFonts w:ascii="Arial" w:hAnsi="Arial" w:cs="Arial"/>
        </w:rPr>
        <w:t xml:space="preserve">other aspects of the service such as delays to providing epidural </w:t>
      </w:r>
      <w:r w:rsidR="00365188">
        <w:rPr>
          <w:rFonts w:ascii="Arial" w:hAnsi="Arial" w:cs="Arial"/>
        </w:rPr>
        <w:t>analgesia</w:t>
      </w:r>
      <w:r w:rsidR="0094730B">
        <w:rPr>
          <w:rFonts w:ascii="Arial" w:hAnsi="Arial" w:cs="Arial"/>
        </w:rPr>
        <w:t xml:space="preserve"> and the duty anaesthetist’s </w:t>
      </w:r>
      <w:r w:rsidR="00365188">
        <w:rPr>
          <w:rFonts w:ascii="Arial" w:hAnsi="Arial" w:cs="Arial"/>
        </w:rPr>
        <w:t>workload</w:t>
      </w:r>
      <w:r w:rsidR="0094730B">
        <w:rPr>
          <w:rFonts w:ascii="Arial" w:hAnsi="Arial" w:cs="Arial"/>
        </w:rPr>
        <w:t xml:space="preserve">. </w:t>
      </w:r>
    </w:p>
    <w:p w14:paraId="15EE19AD" w14:textId="4B2DD035" w:rsidR="00E10E94" w:rsidRPr="00D35372" w:rsidRDefault="00EF5008" w:rsidP="00E10E94">
      <w:pPr>
        <w:pStyle w:val="BlockText"/>
        <w:ind w:left="0" w:right="26"/>
        <w:jc w:val="both"/>
        <w:outlineLvl w:val="0"/>
        <w:rPr>
          <w:bCs w:val="0"/>
          <w:sz w:val="22"/>
          <w:szCs w:val="22"/>
        </w:rPr>
      </w:pPr>
      <w:r>
        <w:rPr>
          <w:bCs w:val="0"/>
          <w:sz w:val="22"/>
          <w:szCs w:val="22"/>
        </w:rPr>
        <w:t>6</w:t>
      </w:r>
      <w:r w:rsidR="00E10E94" w:rsidRPr="00D35372">
        <w:rPr>
          <w:bCs w:val="0"/>
          <w:sz w:val="22"/>
          <w:szCs w:val="22"/>
        </w:rPr>
        <w:t>. Monitoring Compliance</w:t>
      </w:r>
    </w:p>
    <w:p w14:paraId="5D54FD62" w14:textId="31B2D22C" w:rsidR="008B6832" w:rsidRPr="00D35372" w:rsidRDefault="00E10E94" w:rsidP="00E10E94">
      <w:pPr>
        <w:pStyle w:val="BlockText"/>
        <w:ind w:left="0" w:right="26"/>
        <w:jc w:val="both"/>
        <w:rPr>
          <w:b w:val="0"/>
          <w:sz w:val="22"/>
          <w:szCs w:val="22"/>
        </w:rPr>
      </w:pPr>
      <w:r w:rsidRPr="00D35372">
        <w:rPr>
          <w:b w:val="0"/>
          <w:bCs w:val="0"/>
          <w:sz w:val="22"/>
          <w:szCs w:val="22"/>
        </w:rPr>
        <w:t>Action plans as a result of the annual audit, contingency plans and the progress of business plans, will be</w:t>
      </w:r>
      <w:r w:rsidRPr="00D35372">
        <w:rPr>
          <w:sz w:val="22"/>
          <w:szCs w:val="22"/>
        </w:rPr>
        <w:t xml:space="preserve"> </w:t>
      </w:r>
      <w:r w:rsidRPr="00D35372">
        <w:rPr>
          <w:b w:val="0"/>
          <w:sz w:val="22"/>
          <w:szCs w:val="22"/>
        </w:rPr>
        <w:t xml:space="preserve">monitored by the Directorate Clinical Governance/Risk Management group. </w:t>
      </w:r>
    </w:p>
    <w:p w14:paraId="15EE19AF" w14:textId="048778FC" w:rsidR="00E10E94" w:rsidRPr="00DA324B" w:rsidRDefault="00EF5008" w:rsidP="00E10E94">
      <w:pPr>
        <w:pStyle w:val="BlockText"/>
        <w:ind w:left="0" w:right="26"/>
        <w:jc w:val="both"/>
        <w:outlineLvl w:val="0"/>
        <w:rPr>
          <w:bCs w:val="0"/>
          <w:sz w:val="22"/>
          <w:szCs w:val="22"/>
        </w:rPr>
      </w:pPr>
      <w:r>
        <w:rPr>
          <w:bCs w:val="0"/>
          <w:sz w:val="22"/>
          <w:szCs w:val="22"/>
        </w:rPr>
        <w:t>7</w:t>
      </w:r>
      <w:r w:rsidR="00E10E94" w:rsidRPr="00DA324B">
        <w:rPr>
          <w:bCs w:val="0"/>
          <w:sz w:val="22"/>
          <w:szCs w:val="22"/>
        </w:rPr>
        <w:t>. References</w:t>
      </w:r>
    </w:p>
    <w:p w14:paraId="15EE19B0" w14:textId="107F0B13" w:rsidR="00E10E94" w:rsidRPr="00DA324B" w:rsidRDefault="00E10E94" w:rsidP="00D14DFD">
      <w:pPr>
        <w:pStyle w:val="BlockText"/>
        <w:ind w:left="426" w:right="26" w:hanging="426"/>
        <w:jc w:val="both"/>
        <w:rPr>
          <w:b w:val="0"/>
          <w:bCs w:val="0"/>
          <w:sz w:val="22"/>
          <w:szCs w:val="22"/>
        </w:rPr>
      </w:pPr>
      <w:r w:rsidRPr="00DA324B">
        <w:rPr>
          <w:b w:val="0"/>
          <w:bCs w:val="0"/>
          <w:sz w:val="22"/>
          <w:szCs w:val="22"/>
        </w:rPr>
        <w:t>1</w:t>
      </w:r>
      <w:r w:rsidR="007F1648" w:rsidRPr="00DA324B">
        <w:rPr>
          <w:b w:val="0"/>
          <w:bCs w:val="0"/>
          <w:sz w:val="22"/>
          <w:szCs w:val="22"/>
        </w:rPr>
        <w:t xml:space="preserve">. </w:t>
      </w:r>
      <w:r w:rsidR="00B917B6">
        <w:rPr>
          <w:b w:val="0"/>
          <w:bCs w:val="0"/>
          <w:sz w:val="22"/>
          <w:szCs w:val="22"/>
        </w:rPr>
        <w:tab/>
      </w:r>
      <w:proofErr w:type="spellStart"/>
      <w:r w:rsidRPr="00DA324B">
        <w:rPr>
          <w:b w:val="0"/>
          <w:bCs w:val="0"/>
          <w:sz w:val="22"/>
          <w:szCs w:val="22"/>
        </w:rPr>
        <w:t>RCoA</w:t>
      </w:r>
      <w:proofErr w:type="spellEnd"/>
      <w:r w:rsidRPr="00DA324B">
        <w:rPr>
          <w:b w:val="0"/>
          <w:bCs w:val="0"/>
          <w:sz w:val="22"/>
          <w:szCs w:val="22"/>
        </w:rPr>
        <w:t xml:space="preserve"> Guidelines for the provision of anaesthetic services (202</w:t>
      </w:r>
      <w:r w:rsidR="00087CB1" w:rsidRPr="00DA324B">
        <w:rPr>
          <w:b w:val="0"/>
          <w:bCs w:val="0"/>
          <w:sz w:val="22"/>
          <w:szCs w:val="22"/>
        </w:rPr>
        <w:t>2</w:t>
      </w:r>
      <w:r w:rsidRPr="00DA324B">
        <w:rPr>
          <w:b w:val="0"/>
          <w:bCs w:val="0"/>
          <w:sz w:val="22"/>
          <w:szCs w:val="22"/>
        </w:rPr>
        <w:t xml:space="preserve">). </w:t>
      </w:r>
      <w:r w:rsidRPr="00DA324B">
        <w:rPr>
          <w:b w:val="0"/>
          <w:bCs w:val="0"/>
          <w:i/>
          <w:sz w:val="22"/>
          <w:szCs w:val="22"/>
        </w:rPr>
        <w:t>Chapter 9: Guidelines for the provision of anaesthesia service for the obstetric population.</w:t>
      </w:r>
      <w:r w:rsidRPr="00DA324B">
        <w:rPr>
          <w:b w:val="0"/>
          <w:bCs w:val="0"/>
          <w:sz w:val="22"/>
          <w:szCs w:val="22"/>
        </w:rPr>
        <w:t xml:space="preserve"> Accessed at: </w:t>
      </w:r>
      <w:hyperlink r:id="rId9" w:history="1">
        <w:r w:rsidR="00AD27CC" w:rsidRPr="00DA324B">
          <w:rPr>
            <w:rStyle w:val="Hyperlink"/>
            <w:b w:val="0"/>
            <w:bCs w:val="0"/>
            <w:sz w:val="22"/>
            <w:szCs w:val="22"/>
          </w:rPr>
          <w:t>https://www.rcoa.ac.uk/gpas/chapter-9</w:t>
        </w:r>
      </w:hyperlink>
    </w:p>
    <w:p w14:paraId="1DE351A9" w14:textId="18078253" w:rsidR="007F1648" w:rsidRPr="00DA324B" w:rsidRDefault="007B2CF1" w:rsidP="00D14DFD">
      <w:pPr>
        <w:pStyle w:val="Default"/>
        <w:ind w:left="426" w:hanging="426"/>
        <w:rPr>
          <w:rStyle w:val="Hyperlink"/>
          <w:rFonts w:ascii="Arial" w:hAnsi="Arial" w:cs="Arial"/>
          <w:sz w:val="22"/>
          <w:szCs w:val="22"/>
        </w:rPr>
      </w:pPr>
      <w:r w:rsidRPr="00DA324B">
        <w:rPr>
          <w:rFonts w:ascii="Arial" w:hAnsi="Arial" w:cs="Arial"/>
          <w:bCs/>
          <w:sz w:val="22"/>
          <w:szCs w:val="22"/>
        </w:rPr>
        <w:t>2</w:t>
      </w:r>
      <w:r w:rsidR="007F1648" w:rsidRPr="00DA324B">
        <w:rPr>
          <w:rFonts w:ascii="Arial" w:hAnsi="Arial" w:cs="Arial"/>
          <w:bCs/>
          <w:sz w:val="22"/>
          <w:szCs w:val="22"/>
        </w:rPr>
        <w:t xml:space="preserve">. </w:t>
      </w:r>
      <w:r w:rsidR="00B917B6">
        <w:rPr>
          <w:rFonts w:ascii="Arial" w:hAnsi="Arial" w:cs="Arial"/>
          <w:bCs/>
          <w:sz w:val="22"/>
          <w:szCs w:val="22"/>
        </w:rPr>
        <w:tab/>
      </w:r>
      <w:r w:rsidR="001F60C3" w:rsidRPr="00DA324B">
        <w:rPr>
          <w:rStyle w:val="A2"/>
          <w:rFonts w:ascii="Arial" w:hAnsi="Arial" w:cs="Arial"/>
          <w:sz w:val="22"/>
          <w:szCs w:val="22"/>
        </w:rPr>
        <w:t>Emerging Findings and Recommendations from the Independent Review of Maternity Services at the Shrewsbury and Telford Hospital NHS Trust.  A</w:t>
      </w:r>
      <w:r w:rsidR="001F60C3" w:rsidRPr="00DA324B">
        <w:rPr>
          <w:rStyle w:val="A3"/>
          <w:rFonts w:ascii="Arial" w:hAnsi="Arial" w:cs="Arial"/>
          <w:sz w:val="22"/>
          <w:szCs w:val="22"/>
        </w:rPr>
        <w:t xml:space="preserve">ccessed at </w:t>
      </w:r>
      <w:hyperlink r:id="rId10" w:history="1">
        <w:r w:rsidR="001F60C3" w:rsidRPr="00DA324B">
          <w:rPr>
            <w:rStyle w:val="Hyperlink"/>
            <w:rFonts w:ascii="Arial" w:hAnsi="Arial" w:cs="Arial"/>
            <w:sz w:val="22"/>
            <w:szCs w:val="22"/>
          </w:rPr>
          <w:t>https://www.gov.uk/government/publications/ockenden-review-of-maternity-services-at-shrewsbury-and-telford-hospital-nhs-trust</w:t>
        </w:r>
      </w:hyperlink>
    </w:p>
    <w:p w14:paraId="5C4287A2" w14:textId="77777777" w:rsidR="009E36FE" w:rsidRPr="00DA324B" w:rsidRDefault="009E36FE" w:rsidP="00D14DFD">
      <w:pPr>
        <w:pStyle w:val="Default"/>
        <w:ind w:left="426" w:hanging="426"/>
        <w:rPr>
          <w:rStyle w:val="Hyperlink"/>
          <w:rFonts w:ascii="Arial" w:hAnsi="Arial" w:cs="Arial"/>
          <w:sz w:val="22"/>
          <w:szCs w:val="22"/>
        </w:rPr>
      </w:pPr>
    </w:p>
    <w:p w14:paraId="3850CB55" w14:textId="7E1B8F65" w:rsidR="005F6760" w:rsidRPr="00DA324B" w:rsidRDefault="009E36FE" w:rsidP="00D14DFD">
      <w:pPr>
        <w:pStyle w:val="Default"/>
        <w:ind w:left="426" w:hanging="426"/>
        <w:rPr>
          <w:rFonts w:ascii="Arial" w:hAnsi="Arial" w:cs="Arial"/>
          <w:sz w:val="22"/>
          <w:szCs w:val="22"/>
        </w:rPr>
      </w:pPr>
      <w:r w:rsidRPr="00DA324B">
        <w:rPr>
          <w:rStyle w:val="Hyperlink"/>
          <w:rFonts w:ascii="Arial" w:hAnsi="Arial" w:cs="Arial"/>
          <w:color w:val="auto"/>
          <w:sz w:val="22"/>
          <w:szCs w:val="22"/>
          <w:u w:val="none"/>
        </w:rPr>
        <w:t>3.</w:t>
      </w:r>
      <w:r w:rsidR="00E10E94" w:rsidRPr="00DA324B">
        <w:rPr>
          <w:rFonts w:ascii="Arial" w:hAnsi="Arial" w:cs="Arial"/>
          <w:color w:val="auto"/>
          <w:sz w:val="22"/>
          <w:szCs w:val="22"/>
        </w:rPr>
        <w:t xml:space="preserve"> </w:t>
      </w:r>
      <w:r w:rsidR="00B917B6">
        <w:rPr>
          <w:rFonts w:ascii="Arial" w:hAnsi="Arial" w:cs="Arial"/>
          <w:color w:val="auto"/>
          <w:sz w:val="22"/>
          <w:szCs w:val="22"/>
        </w:rPr>
        <w:tab/>
      </w:r>
      <w:r w:rsidR="005F6760" w:rsidRPr="00DA324B">
        <w:rPr>
          <w:rFonts w:ascii="Arial" w:hAnsi="Arial" w:cs="Arial"/>
          <w:sz w:val="22"/>
          <w:szCs w:val="22"/>
        </w:rPr>
        <w:t>RCOA curriculum in anaesthetics. Accessed at: https://rcoa.ac.uk/training-careers/training-hub/2021-anaesthetics-curriculum</w:t>
      </w:r>
    </w:p>
    <w:p w14:paraId="15EE19B5" w14:textId="27DF69D4" w:rsidR="00E10E94" w:rsidRPr="00DA324B" w:rsidRDefault="00074952" w:rsidP="00D14DFD">
      <w:pPr>
        <w:pStyle w:val="BlockText"/>
        <w:ind w:left="426" w:right="26" w:hanging="426"/>
        <w:jc w:val="both"/>
        <w:rPr>
          <w:b w:val="0"/>
          <w:bCs w:val="0"/>
          <w:sz w:val="22"/>
          <w:szCs w:val="22"/>
        </w:rPr>
      </w:pPr>
      <w:r w:rsidRPr="00DA324B">
        <w:rPr>
          <w:b w:val="0"/>
          <w:bCs w:val="0"/>
          <w:sz w:val="22"/>
          <w:szCs w:val="22"/>
        </w:rPr>
        <w:t>4</w:t>
      </w:r>
      <w:r w:rsidR="009E36FE" w:rsidRPr="00DA324B">
        <w:rPr>
          <w:b w:val="0"/>
          <w:bCs w:val="0"/>
          <w:sz w:val="22"/>
          <w:szCs w:val="22"/>
        </w:rPr>
        <w:t xml:space="preserve">. </w:t>
      </w:r>
      <w:r w:rsidR="00B917B6">
        <w:rPr>
          <w:b w:val="0"/>
          <w:bCs w:val="0"/>
          <w:sz w:val="22"/>
          <w:szCs w:val="22"/>
        </w:rPr>
        <w:tab/>
      </w:r>
      <w:r w:rsidR="00E10E94" w:rsidRPr="00DA324B">
        <w:rPr>
          <w:b w:val="0"/>
          <w:bCs w:val="0"/>
          <w:sz w:val="22"/>
          <w:szCs w:val="22"/>
        </w:rPr>
        <w:t>Clinical negligence scheme</w:t>
      </w:r>
      <w:r w:rsidR="00A94E08" w:rsidRPr="00DA324B">
        <w:rPr>
          <w:b w:val="0"/>
          <w:bCs w:val="0"/>
          <w:sz w:val="22"/>
          <w:szCs w:val="22"/>
        </w:rPr>
        <w:t xml:space="preserve"> for trusts: NHS Resolution 202</w:t>
      </w:r>
      <w:r w:rsidR="007F1648" w:rsidRPr="00DA324B">
        <w:rPr>
          <w:b w:val="0"/>
          <w:bCs w:val="0"/>
          <w:sz w:val="22"/>
          <w:szCs w:val="22"/>
        </w:rPr>
        <w:t>2</w:t>
      </w:r>
      <w:r w:rsidR="009E36FE" w:rsidRPr="00DA324B">
        <w:rPr>
          <w:b w:val="0"/>
          <w:bCs w:val="0"/>
          <w:sz w:val="22"/>
          <w:szCs w:val="22"/>
        </w:rPr>
        <w:t>.</w:t>
      </w:r>
    </w:p>
    <w:p w14:paraId="549C51A5" w14:textId="5A1E4788" w:rsidR="00A12017" w:rsidRPr="00DA324B" w:rsidRDefault="00A12017" w:rsidP="00D14DFD">
      <w:pPr>
        <w:pStyle w:val="BlockText"/>
        <w:ind w:left="426" w:right="26" w:hanging="426"/>
        <w:rPr>
          <w:b w:val="0"/>
          <w:bCs w:val="0"/>
          <w:sz w:val="22"/>
          <w:szCs w:val="22"/>
        </w:rPr>
      </w:pPr>
      <w:r w:rsidRPr="00DA324B">
        <w:rPr>
          <w:b w:val="0"/>
          <w:bCs w:val="0"/>
          <w:sz w:val="22"/>
          <w:szCs w:val="22"/>
        </w:rPr>
        <w:lastRenderedPageBreak/>
        <w:t xml:space="preserve">5. </w:t>
      </w:r>
      <w:r w:rsidR="00B917B6">
        <w:rPr>
          <w:b w:val="0"/>
          <w:bCs w:val="0"/>
          <w:sz w:val="22"/>
          <w:szCs w:val="22"/>
        </w:rPr>
        <w:tab/>
      </w:r>
      <w:r w:rsidR="00CC1110" w:rsidRPr="00DA324B">
        <w:rPr>
          <w:b w:val="0"/>
          <w:bCs w:val="0"/>
          <w:sz w:val="22"/>
          <w:szCs w:val="22"/>
        </w:rPr>
        <w:t>Final findings, conclusions and essential actions from the Ockenden review of maternity services at Shrewsbury and Telford Hospital NHS Trust</w:t>
      </w:r>
      <w:r w:rsidR="006F10FC" w:rsidRPr="00DA324B">
        <w:rPr>
          <w:b w:val="0"/>
          <w:bCs w:val="0"/>
          <w:sz w:val="22"/>
          <w:szCs w:val="22"/>
        </w:rPr>
        <w:t>,</w:t>
      </w:r>
      <w:r w:rsidR="00CC1110" w:rsidRPr="00DA324B">
        <w:rPr>
          <w:b w:val="0"/>
          <w:bCs w:val="0"/>
          <w:sz w:val="22"/>
          <w:szCs w:val="22"/>
        </w:rPr>
        <w:t xml:space="preserve"> </w:t>
      </w:r>
      <w:r w:rsidR="006F10FC" w:rsidRPr="00DA324B">
        <w:rPr>
          <w:b w:val="0"/>
          <w:bCs w:val="0"/>
          <w:sz w:val="22"/>
          <w:szCs w:val="22"/>
        </w:rPr>
        <w:t xml:space="preserve">2022. Accessed at: </w:t>
      </w:r>
      <w:hyperlink r:id="rId11" w:history="1">
        <w:r w:rsidR="00AE35A6" w:rsidRPr="00DA324B">
          <w:rPr>
            <w:rStyle w:val="Hyperlink"/>
            <w:b w:val="0"/>
            <w:bCs w:val="0"/>
            <w:sz w:val="22"/>
            <w:szCs w:val="22"/>
          </w:rPr>
          <w:t>https://www.gov.uk/government/publications/final-report-of-the-ockenden-review</w:t>
        </w:r>
      </w:hyperlink>
    </w:p>
    <w:p w14:paraId="14C7DC8A" w14:textId="367CF3E8" w:rsidR="00AA41DB" w:rsidRPr="00DA324B" w:rsidRDefault="004C6CE0" w:rsidP="004C6CE0">
      <w:pPr>
        <w:rPr>
          <w:rFonts w:ascii="Arial" w:hAnsi="Arial" w:cs="Arial"/>
          <w:b/>
          <w:bCs/>
        </w:rPr>
      </w:pPr>
      <w:r>
        <w:rPr>
          <w:rFonts w:ascii="Arial" w:hAnsi="Arial" w:cs="Arial"/>
          <w:b/>
          <w:bCs/>
        </w:rPr>
        <w:br w:type="page"/>
      </w:r>
      <w:r w:rsidR="00AA41DB" w:rsidRPr="00DA324B">
        <w:rPr>
          <w:rFonts w:ascii="Arial" w:hAnsi="Arial" w:cs="Arial"/>
          <w:b/>
          <w:bCs/>
        </w:rPr>
        <w:lastRenderedPageBreak/>
        <w:t xml:space="preserve">8. </w:t>
      </w:r>
      <w:r w:rsidR="004B4607" w:rsidRPr="00DA324B">
        <w:rPr>
          <w:rFonts w:ascii="Arial" w:hAnsi="Arial" w:cs="Arial"/>
          <w:b/>
          <w:bCs/>
        </w:rPr>
        <w:t>Appendix 1</w:t>
      </w:r>
    </w:p>
    <w:p w14:paraId="3E58A4DA" w14:textId="77777777" w:rsidR="00AA41DB" w:rsidRPr="00DA324B" w:rsidRDefault="00AA41DB" w:rsidP="004B4607">
      <w:pPr>
        <w:autoSpaceDE w:val="0"/>
        <w:autoSpaceDN w:val="0"/>
        <w:adjustRightInd w:val="0"/>
        <w:spacing w:after="0" w:line="240" w:lineRule="auto"/>
        <w:rPr>
          <w:rFonts w:ascii="Arial" w:hAnsi="Arial" w:cs="Arial"/>
          <w:b/>
          <w:bCs/>
        </w:rPr>
      </w:pPr>
    </w:p>
    <w:p w14:paraId="7CB777F7" w14:textId="54E525CC" w:rsidR="004B4607" w:rsidRPr="00DA324B" w:rsidRDefault="00AA41DB" w:rsidP="004B4607">
      <w:pPr>
        <w:autoSpaceDE w:val="0"/>
        <w:autoSpaceDN w:val="0"/>
        <w:adjustRightInd w:val="0"/>
        <w:spacing w:after="0" w:line="240" w:lineRule="auto"/>
        <w:rPr>
          <w:rFonts w:ascii="Arial" w:hAnsi="Arial" w:cs="Arial"/>
          <w:b/>
          <w:bCs/>
        </w:rPr>
      </w:pPr>
      <w:r w:rsidRPr="00DA324B">
        <w:rPr>
          <w:rFonts w:ascii="Arial" w:hAnsi="Arial" w:cs="Arial"/>
          <w:b/>
          <w:bCs/>
        </w:rPr>
        <w:t>Escalation of care in Obstetric Anaesthesia</w:t>
      </w:r>
      <w:r w:rsidR="004B4607" w:rsidRPr="00DA324B">
        <w:rPr>
          <w:rFonts w:ascii="Arial" w:hAnsi="Arial" w:cs="Arial"/>
          <w:b/>
          <w:bCs/>
        </w:rPr>
        <w:t xml:space="preserve"> (extract from </w:t>
      </w:r>
      <w:r w:rsidR="00B567CB" w:rsidRPr="00DA324B">
        <w:rPr>
          <w:rFonts w:ascii="Arial" w:hAnsi="Arial" w:cs="Arial"/>
          <w:b/>
          <w:bCs/>
        </w:rPr>
        <w:t xml:space="preserve">CDS </w:t>
      </w:r>
      <w:r w:rsidR="00515E2C" w:rsidRPr="00DA324B">
        <w:rPr>
          <w:rFonts w:ascii="Arial" w:hAnsi="Arial" w:cs="Arial"/>
          <w:b/>
          <w:bCs/>
        </w:rPr>
        <w:t>Obstetric and Anaesthetic staffing g</w:t>
      </w:r>
      <w:r w:rsidR="00B567CB" w:rsidRPr="00DA324B">
        <w:rPr>
          <w:rFonts w:ascii="Arial" w:hAnsi="Arial" w:cs="Arial"/>
          <w:b/>
          <w:bCs/>
        </w:rPr>
        <w:t>uideline</w:t>
      </w:r>
      <w:r w:rsidR="004672CD">
        <w:rPr>
          <w:rFonts w:ascii="Arial" w:hAnsi="Arial" w:cs="Arial"/>
          <w:b/>
          <w:bCs/>
        </w:rPr>
        <w:t xml:space="preserve"> 2021</w:t>
      </w:r>
      <w:r w:rsidR="00515E2C" w:rsidRPr="00DA324B">
        <w:rPr>
          <w:rFonts w:ascii="Arial" w:hAnsi="Arial" w:cs="Arial"/>
          <w:b/>
          <w:bCs/>
        </w:rPr>
        <w:t>):</w:t>
      </w:r>
    </w:p>
    <w:p w14:paraId="7DBEAC6E" w14:textId="77777777" w:rsidR="004B4607" w:rsidRPr="00DA324B" w:rsidRDefault="004B4607" w:rsidP="004B4607">
      <w:pPr>
        <w:autoSpaceDE w:val="0"/>
        <w:autoSpaceDN w:val="0"/>
        <w:adjustRightInd w:val="0"/>
        <w:spacing w:after="0" w:line="240" w:lineRule="auto"/>
        <w:rPr>
          <w:rFonts w:ascii="Arial" w:hAnsi="Arial" w:cs="Arial"/>
          <w:b/>
          <w:bCs/>
        </w:rPr>
      </w:pPr>
    </w:p>
    <w:p w14:paraId="4D6F1105" w14:textId="16C41DC9" w:rsidR="007F6B1A" w:rsidRPr="00DA324B" w:rsidRDefault="007F6B1A" w:rsidP="004B4607">
      <w:pPr>
        <w:autoSpaceDE w:val="0"/>
        <w:autoSpaceDN w:val="0"/>
        <w:adjustRightInd w:val="0"/>
        <w:spacing w:after="0" w:line="240" w:lineRule="auto"/>
        <w:rPr>
          <w:rFonts w:ascii="Arial" w:hAnsi="Arial" w:cs="Arial"/>
          <w:b/>
          <w:bCs/>
        </w:rPr>
      </w:pPr>
      <w:r w:rsidRPr="00DA324B">
        <w:rPr>
          <w:rFonts w:ascii="Arial" w:hAnsi="Arial" w:cs="Arial"/>
          <w:b/>
          <w:bCs/>
        </w:rPr>
        <w:t>Anaesthetic cover</w:t>
      </w:r>
    </w:p>
    <w:p w14:paraId="38ECCCCD" w14:textId="77777777" w:rsidR="007F6B1A" w:rsidRPr="00DA324B" w:rsidRDefault="007F6B1A" w:rsidP="007F6B1A">
      <w:pPr>
        <w:pStyle w:val="ListParagraph"/>
        <w:autoSpaceDE w:val="0"/>
        <w:autoSpaceDN w:val="0"/>
        <w:adjustRightInd w:val="0"/>
        <w:spacing w:after="0" w:line="240" w:lineRule="auto"/>
        <w:rPr>
          <w:rFonts w:ascii="Arial" w:hAnsi="Arial" w:cs="Arial"/>
          <w:b/>
          <w:bCs/>
        </w:rPr>
      </w:pPr>
    </w:p>
    <w:p w14:paraId="6F79A219" w14:textId="60D21DF7" w:rsidR="007F6B1A" w:rsidRPr="00DA324B" w:rsidRDefault="007F6B1A" w:rsidP="007F6B1A">
      <w:pPr>
        <w:autoSpaceDE w:val="0"/>
        <w:autoSpaceDN w:val="0"/>
        <w:adjustRightInd w:val="0"/>
        <w:spacing w:after="0" w:line="240" w:lineRule="auto"/>
        <w:rPr>
          <w:rFonts w:ascii="Arial" w:hAnsi="Arial" w:cs="Arial"/>
        </w:rPr>
      </w:pPr>
      <w:r w:rsidRPr="00DA324B">
        <w:rPr>
          <w:rFonts w:ascii="Arial" w:hAnsi="Arial" w:cs="Arial"/>
        </w:rPr>
        <w:t>A consultant anaesthetist</w:t>
      </w:r>
      <w:r w:rsidR="00056B42">
        <w:rPr>
          <w:rFonts w:ascii="Arial" w:hAnsi="Arial" w:cs="Arial"/>
        </w:rPr>
        <w:t>/associate specialist</w:t>
      </w:r>
      <w:r w:rsidRPr="00DA324B">
        <w:rPr>
          <w:rFonts w:ascii="Arial" w:hAnsi="Arial" w:cs="Arial"/>
        </w:rPr>
        <w:t xml:space="preserve"> is present on delivery suite between 8am and 6pm on weekdays</w:t>
      </w:r>
      <w:r w:rsidR="00E67461">
        <w:rPr>
          <w:rFonts w:ascii="Arial" w:hAnsi="Arial" w:cs="Arial"/>
        </w:rPr>
        <w:t xml:space="preserve"> and </w:t>
      </w:r>
      <w:r w:rsidR="00056B42">
        <w:rPr>
          <w:rFonts w:ascii="Arial" w:hAnsi="Arial" w:cs="Arial"/>
        </w:rPr>
        <w:t xml:space="preserve">8am-6pm on </w:t>
      </w:r>
      <w:r w:rsidR="00D420CC">
        <w:rPr>
          <w:rFonts w:ascii="Arial" w:hAnsi="Arial" w:cs="Arial"/>
        </w:rPr>
        <w:t>Saturdays</w:t>
      </w:r>
      <w:r w:rsidRPr="00DA324B">
        <w:rPr>
          <w:rFonts w:ascii="Arial" w:hAnsi="Arial" w:cs="Arial"/>
        </w:rPr>
        <w:t xml:space="preserve">. In addition, there is a labour ward anaesthetist (anaesthetic trainee, clinical fellow or specialty doctor) present at all times on delivery suite. </w:t>
      </w:r>
    </w:p>
    <w:p w14:paraId="284C79D1" w14:textId="77777777" w:rsidR="007F6B1A" w:rsidRPr="00DA324B" w:rsidRDefault="007F6B1A" w:rsidP="007F6B1A">
      <w:pPr>
        <w:autoSpaceDE w:val="0"/>
        <w:autoSpaceDN w:val="0"/>
        <w:adjustRightInd w:val="0"/>
        <w:spacing w:after="0" w:line="240" w:lineRule="auto"/>
        <w:rPr>
          <w:rFonts w:ascii="Arial" w:hAnsi="Arial" w:cs="Arial"/>
        </w:rPr>
      </w:pPr>
    </w:p>
    <w:p w14:paraId="18EA0D96" w14:textId="139955B5" w:rsidR="007F6B1A" w:rsidRPr="00DA324B" w:rsidRDefault="007F6B1A" w:rsidP="007F6B1A">
      <w:pPr>
        <w:autoSpaceDE w:val="0"/>
        <w:autoSpaceDN w:val="0"/>
        <w:adjustRightInd w:val="0"/>
        <w:spacing w:after="0" w:line="240" w:lineRule="auto"/>
        <w:rPr>
          <w:rFonts w:ascii="Arial" w:hAnsi="Arial" w:cs="Arial"/>
        </w:rPr>
      </w:pPr>
      <w:r w:rsidRPr="00DA324B">
        <w:rPr>
          <w:rFonts w:ascii="Arial" w:hAnsi="Arial" w:cs="Arial"/>
        </w:rPr>
        <w:t xml:space="preserve">Additionally, a senior anaesthetic trainee (3rd on call trainee, resident) and consultant anaesthetist (non-resident) are accessible 24 hours a day. If the coordinating midwife or senior members of the obstetric team have any specific concerns regarding an obstetric patient that cannot be addressed by the labour ward anaesthetist, they can contact the 3rd on call trainee (bleep 9033) </w:t>
      </w:r>
      <w:r w:rsidR="00D420CC">
        <w:rPr>
          <w:rFonts w:ascii="Arial" w:hAnsi="Arial" w:cs="Arial"/>
        </w:rPr>
        <w:t>or</w:t>
      </w:r>
      <w:r w:rsidRPr="00DA324B">
        <w:rPr>
          <w:rFonts w:ascii="Arial" w:hAnsi="Arial" w:cs="Arial"/>
        </w:rPr>
        <w:t xml:space="preserve"> the consultant anaesthetist directly via switchboard.</w:t>
      </w:r>
    </w:p>
    <w:p w14:paraId="6617F1FB" w14:textId="77777777" w:rsidR="007F6B1A" w:rsidRPr="00DA324B" w:rsidRDefault="007F6B1A" w:rsidP="007F6B1A">
      <w:pPr>
        <w:autoSpaceDE w:val="0"/>
        <w:autoSpaceDN w:val="0"/>
        <w:adjustRightInd w:val="0"/>
        <w:spacing w:after="0" w:line="240" w:lineRule="auto"/>
        <w:rPr>
          <w:rFonts w:ascii="Arial" w:hAnsi="Arial" w:cs="Arial"/>
          <w:b/>
          <w:bCs/>
        </w:rPr>
      </w:pPr>
    </w:p>
    <w:p w14:paraId="3FAB16C1" w14:textId="77777777" w:rsidR="007F6B1A" w:rsidRPr="00DA324B" w:rsidRDefault="007F6B1A" w:rsidP="007F6B1A">
      <w:pPr>
        <w:autoSpaceDE w:val="0"/>
        <w:autoSpaceDN w:val="0"/>
        <w:adjustRightInd w:val="0"/>
        <w:spacing w:after="0" w:line="240" w:lineRule="auto"/>
        <w:rPr>
          <w:rFonts w:ascii="Arial" w:hAnsi="Arial" w:cs="Arial"/>
          <w:b/>
          <w:bCs/>
        </w:rPr>
      </w:pPr>
      <w:r w:rsidRPr="00DA324B">
        <w:rPr>
          <w:rFonts w:ascii="Arial" w:hAnsi="Arial" w:cs="Arial"/>
          <w:b/>
          <w:bCs/>
        </w:rPr>
        <w:t>The labour ward anaesthetist would be expected to contact the 3</w:t>
      </w:r>
      <w:r w:rsidRPr="00DA324B">
        <w:rPr>
          <w:rFonts w:ascii="Arial" w:hAnsi="Arial" w:cs="Arial"/>
          <w:b/>
          <w:bCs/>
          <w:vertAlign w:val="superscript"/>
        </w:rPr>
        <w:t>rd</w:t>
      </w:r>
      <w:r w:rsidRPr="00DA324B">
        <w:rPr>
          <w:rFonts w:ascii="Arial" w:hAnsi="Arial" w:cs="Arial"/>
          <w:b/>
          <w:bCs/>
        </w:rPr>
        <w:t xml:space="preserve"> on call senior trainee to </w:t>
      </w:r>
      <w:r w:rsidRPr="00DA324B">
        <w:rPr>
          <w:rFonts w:ascii="Arial" w:hAnsi="Arial" w:cs="Arial"/>
          <w:b/>
          <w:bCs/>
          <w:u w:val="single"/>
        </w:rPr>
        <w:t>discuss</w:t>
      </w:r>
      <w:r w:rsidRPr="00DA324B">
        <w:rPr>
          <w:rFonts w:ascii="Arial" w:hAnsi="Arial" w:cs="Arial"/>
          <w:b/>
          <w:bCs/>
        </w:rPr>
        <w:t>:</w:t>
      </w:r>
    </w:p>
    <w:p w14:paraId="2194CB86" w14:textId="77777777" w:rsidR="007F6B1A" w:rsidRPr="00DA324B" w:rsidRDefault="007F6B1A" w:rsidP="007F6B1A">
      <w:pPr>
        <w:autoSpaceDE w:val="0"/>
        <w:autoSpaceDN w:val="0"/>
        <w:adjustRightInd w:val="0"/>
        <w:spacing w:after="0" w:line="240" w:lineRule="auto"/>
        <w:rPr>
          <w:rFonts w:ascii="Arial" w:hAnsi="Arial" w:cs="Arial"/>
          <w:b/>
          <w:bCs/>
        </w:rPr>
      </w:pPr>
    </w:p>
    <w:p w14:paraId="64508C40" w14:textId="77777777" w:rsidR="007F6B1A" w:rsidRPr="00DA324B" w:rsidRDefault="007F6B1A" w:rsidP="007F6B1A">
      <w:pPr>
        <w:pStyle w:val="ListParagraph"/>
        <w:numPr>
          <w:ilvl w:val="0"/>
          <w:numId w:val="3"/>
        </w:numPr>
        <w:autoSpaceDE w:val="0"/>
        <w:autoSpaceDN w:val="0"/>
        <w:adjustRightInd w:val="0"/>
        <w:spacing w:after="0" w:line="240" w:lineRule="auto"/>
        <w:rPr>
          <w:rFonts w:ascii="Arial" w:hAnsi="Arial" w:cs="Arial"/>
          <w:bCs/>
        </w:rPr>
      </w:pPr>
      <w:r w:rsidRPr="00DA324B">
        <w:rPr>
          <w:rFonts w:ascii="Arial" w:hAnsi="Arial" w:cs="Arial"/>
          <w:bCs/>
        </w:rPr>
        <w:t>BMI &gt;40 requiring operative intervention</w:t>
      </w:r>
    </w:p>
    <w:p w14:paraId="0121526A" w14:textId="77777777" w:rsidR="007F6B1A" w:rsidRPr="00DA324B" w:rsidRDefault="007F6B1A" w:rsidP="007F6B1A">
      <w:pPr>
        <w:pStyle w:val="ListParagraph"/>
        <w:numPr>
          <w:ilvl w:val="0"/>
          <w:numId w:val="3"/>
        </w:numPr>
        <w:autoSpaceDE w:val="0"/>
        <w:autoSpaceDN w:val="0"/>
        <w:adjustRightInd w:val="0"/>
        <w:spacing w:after="0" w:line="240" w:lineRule="auto"/>
        <w:rPr>
          <w:rFonts w:ascii="Arial" w:hAnsi="Arial" w:cs="Arial"/>
          <w:bCs/>
        </w:rPr>
      </w:pPr>
      <w:r w:rsidRPr="00DA324B">
        <w:rPr>
          <w:rFonts w:ascii="Arial" w:hAnsi="Arial" w:cs="Arial"/>
          <w:bCs/>
        </w:rPr>
        <w:t>BMI &gt; 50 in labour</w:t>
      </w:r>
    </w:p>
    <w:p w14:paraId="766353D8" w14:textId="77777777" w:rsidR="007F6B1A" w:rsidRPr="00DA324B" w:rsidRDefault="007F6B1A" w:rsidP="007F6B1A">
      <w:pPr>
        <w:pStyle w:val="ListParagraph"/>
        <w:numPr>
          <w:ilvl w:val="0"/>
          <w:numId w:val="3"/>
        </w:numPr>
        <w:autoSpaceDE w:val="0"/>
        <w:autoSpaceDN w:val="0"/>
        <w:adjustRightInd w:val="0"/>
        <w:spacing w:after="0" w:line="240" w:lineRule="auto"/>
        <w:rPr>
          <w:rFonts w:ascii="Arial" w:hAnsi="Arial" w:cs="Arial"/>
          <w:bCs/>
        </w:rPr>
      </w:pPr>
      <w:r w:rsidRPr="00DA324B">
        <w:rPr>
          <w:rFonts w:ascii="Arial" w:hAnsi="Arial" w:cs="Arial"/>
          <w:bCs/>
        </w:rPr>
        <w:t>Any woman receiving Obstetric Critical Care on CDS</w:t>
      </w:r>
    </w:p>
    <w:p w14:paraId="5B946D2B" w14:textId="77777777" w:rsidR="007F6B1A" w:rsidRPr="00DA324B" w:rsidRDefault="007F6B1A" w:rsidP="007F6B1A">
      <w:pPr>
        <w:pStyle w:val="ListParagraph"/>
        <w:numPr>
          <w:ilvl w:val="0"/>
          <w:numId w:val="3"/>
        </w:numPr>
        <w:autoSpaceDE w:val="0"/>
        <w:autoSpaceDN w:val="0"/>
        <w:adjustRightInd w:val="0"/>
        <w:spacing w:after="0" w:line="240" w:lineRule="auto"/>
        <w:rPr>
          <w:rFonts w:ascii="Arial" w:hAnsi="Arial" w:cs="Arial"/>
          <w:bCs/>
        </w:rPr>
      </w:pPr>
      <w:r w:rsidRPr="00DA324B">
        <w:rPr>
          <w:rFonts w:ascii="Arial" w:hAnsi="Arial" w:cs="Arial"/>
          <w:bCs/>
        </w:rPr>
        <w:t>Any high-risk labouring women</w:t>
      </w:r>
    </w:p>
    <w:p w14:paraId="682CFEFC" w14:textId="77777777" w:rsidR="007F6B1A" w:rsidRPr="00DA324B" w:rsidRDefault="007F6B1A" w:rsidP="007F6B1A">
      <w:pPr>
        <w:pStyle w:val="ListParagraph"/>
        <w:numPr>
          <w:ilvl w:val="0"/>
          <w:numId w:val="3"/>
        </w:numPr>
        <w:autoSpaceDE w:val="0"/>
        <w:autoSpaceDN w:val="0"/>
        <w:adjustRightInd w:val="0"/>
        <w:spacing w:after="0" w:line="240" w:lineRule="auto"/>
        <w:rPr>
          <w:rFonts w:ascii="Arial" w:hAnsi="Arial" w:cs="Arial"/>
          <w:bCs/>
        </w:rPr>
      </w:pPr>
      <w:r w:rsidRPr="00DA324B">
        <w:rPr>
          <w:rFonts w:ascii="Arial" w:hAnsi="Arial" w:cs="Arial"/>
          <w:bCs/>
        </w:rPr>
        <w:t>Any other clinical concerns</w:t>
      </w:r>
    </w:p>
    <w:p w14:paraId="213EE6C3" w14:textId="77777777" w:rsidR="007F6B1A" w:rsidRPr="00DA324B" w:rsidRDefault="007F6B1A" w:rsidP="007F6B1A">
      <w:pPr>
        <w:autoSpaceDE w:val="0"/>
        <w:autoSpaceDN w:val="0"/>
        <w:adjustRightInd w:val="0"/>
        <w:spacing w:after="0" w:line="240" w:lineRule="auto"/>
        <w:rPr>
          <w:rFonts w:ascii="Arial" w:hAnsi="Arial" w:cs="Arial"/>
          <w:bCs/>
        </w:rPr>
      </w:pPr>
    </w:p>
    <w:p w14:paraId="052778D2" w14:textId="77777777" w:rsidR="007F6B1A" w:rsidRPr="00DA324B" w:rsidRDefault="007F6B1A" w:rsidP="007F6B1A">
      <w:pPr>
        <w:autoSpaceDE w:val="0"/>
        <w:autoSpaceDN w:val="0"/>
        <w:adjustRightInd w:val="0"/>
        <w:spacing w:after="0" w:line="240" w:lineRule="auto"/>
        <w:rPr>
          <w:rFonts w:ascii="Arial" w:hAnsi="Arial" w:cs="Arial"/>
          <w:bCs/>
          <w:i/>
          <w:iCs/>
        </w:rPr>
      </w:pPr>
      <w:r w:rsidRPr="00DA324B">
        <w:rPr>
          <w:rFonts w:ascii="Arial" w:hAnsi="Arial" w:cs="Arial"/>
          <w:bCs/>
          <w:i/>
          <w:iCs/>
        </w:rPr>
        <w:t>It is acceptable for specialty doctors with extensive obstetric anaesthetic experience to manage the above patients without discussing with the 3rd on call senior trainee.</w:t>
      </w:r>
    </w:p>
    <w:p w14:paraId="5652C9AF" w14:textId="77777777" w:rsidR="007F6B1A" w:rsidRPr="00DA324B" w:rsidRDefault="007F6B1A" w:rsidP="007F6B1A">
      <w:pPr>
        <w:autoSpaceDE w:val="0"/>
        <w:autoSpaceDN w:val="0"/>
        <w:adjustRightInd w:val="0"/>
        <w:spacing w:after="0" w:line="240" w:lineRule="auto"/>
        <w:rPr>
          <w:rFonts w:ascii="Arial" w:hAnsi="Arial" w:cs="Arial"/>
          <w:b/>
          <w:bCs/>
        </w:rPr>
      </w:pPr>
    </w:p>
    <w:p w14:paraId="41101DA9" w14:textId="77777777" w:rsidR="007F6B1A" w:rsidRPr="00DA324B" w:rsidRDefault="007F6B1A" w:rsidP="007F6B1A">
      <w:pPr>
        <w:autoSpaceDE w:val="0"/>
        <w:autoSpaceDN w:val="0"/>
        <w:adjustRightInd w:val="0"/>
        <w:spacing w:after="0" w:line="240" w:lineRule="auto"/>
        <w:rPr>
          <w:rFonts w:ascii="Arial" w:hAnsi="Arial" w:cs="Arial"/>
          <w:b/>
          <w:bCs/>
        </w:rPr>
      </w:pPr>
      <w:r w:rsidRPr="00DA324B">
        <w:rPr>
          <w:rFonts w:ascii="Arial" w:hAnsi="Arial" w:cs="Arial"/>
          <w:b/>
          <w:bCs/>
        </w:rPr>
        <w:t xml:space="preserve">The labour ward anaesthetist would be expected to contact the third on call senior anaesthetic trainee to </w:t>
      </w:r>
      <w:r w:rsidRPr="00DA324B">
        <w:rPr>
          <w:rFonts w:ascii="Arial" w:hAnsi="Arial" w:cs="Arial"/>
          <w:b/>
          <w:bCs/>
          <w:u w:val="single"/>
        </w:rPr>
        <w:t>attend</w:t>
      </w:r>
      <w:r w:rsidRPr="00DA324B">
        <w:rPr>
          <w:rFonts w:ascii="Arial" w:hAnsi="Arial" w:cs="Arial"/>
          <w:b/>
          <w:bCs/>
        </w:rPr>
        <w:t xml:space="preserve"> in the following situations:</w:t>
      </w:r>
    </w:p>
    <w:p w14:paraId="224EA321" w14:textId="77777777" w:rsidR="007F6B1A" w:rsidRPr="00DA324B" w:rsidRDefault="007F6B1A" w:rsidP="007F6B1A">
      <w:pPr>
        <w:autoSpaceDE w:val="0"/>
        <w:autoSpaceDN w:val="0"/>
        <w:adjustRightInd w:val="0"/>
        <w:spacing w:after="0" w:line="240" w:lineRule="auto"/>
        <w:rPr>
          <w:rFonts w:ascii="Arial" w:hAnsi="Arial" w:cs="Arial"/>
          <w:b/>
          <w:bCs/>
        </w:rPr>
      </w:pPr>
    </w:p>
    <w:p w14:paraId="3DD4EE73" w14:textId="77777777" w:rsidR="007F6B1A" w:rsidRPr="00DA324B" w:rsidRDefault="007F6B1A" w:rsidP="007F6B1A">
      <w:pPr>
        <w:pStyle w:val="ListParagraph"/>
        <w:numPr>
          <w:ilvl w:val="0"/>
          <w:numId w:val="4"/>
        </w:numPr>
        <w:autoSpaceDE w:val="0"/>
        <w:autoSpaceDN w:val="0"/>
        <w:adjustRightInd w:val="0"/>
        <w:spacing w:after="0" w:line="240" w:lineRule="auto"/>
        <w:rPr>
          <w:rFonts w:ascii="Arial" w:hAnsi="Arial" w:cs="Arial"/>
        </w:rPr>
      </w:pPr>
      <w:r w:rsidRPr="00DA324B">
        <w:rPr>
          <w:rFonts w:ascii="Arial" w:hAnsi="Arial" w:cs="Arial"/>
        </w:rPr>
        <w:t>A second theatre is required out of hours for emergency case</w:t>
      </w:r>
    </w:p>
    <w:p w14:paraId="2CCC73DE" w14:textId="77777777" w:rsidR="007F6B1A" w:rsidRPr="00DA324B" w:rsidRDefault="007F6B1A" w:rsidP="007F6B1A">
      <w:pPr>
        <w:pStyle w:val="ListParagraph"/>
        <w:numPr>
          <w:ilvl w:val="0"/>
          <w:numId w:val="4"/>
        </w:numPr>
        <w:autoSpaceDE w:val="0"/>
        <w:autoSpaceDN w:val="0"/>
        <w:adjustRightInd w:val="0"/>
        <w:spacing w:after="0" w:line="240" w:lineRule="auto"/>
        <w:rPr>
          <w:rFonts w:ascii="Arial" w:hAnsi="Arial" w:cs="Arial"/>
        </w:rPr>
      </w:pPr>
      <w:r w:rsidRPr="00DA324B">
        <w:rPr>
          <w:rFonts w:ascii="Arial" w:hAnsi="Arial" w:cs="Arial"/>
        </w:rPr>
        <w:t>PPH with rapid ongoing blood loss and/or blood loss &gt;1500ml</w:t>
      </w:r>
    </w:p>
    <w:p w14:paraId="3A85C711" w14:textId="77777777" w:rsidR="007F6B1A" w:rsidRPr="00DA324B" w:rsidRDefault="007F6B1A" w:rsidP="007F6B1A">
      <w:pPr>
        <w:pStyle w:val="ListParagraph"/>
        <w:numPr>
          <w:ilvl w:val="0"/>
          <w:numId w:val="4"/>
        </w:numPr>
        <w:autoSpaceDE w:val="0"/>
        <w:autoSpaceDN w:val="0"/>
        <w:adjustRightInd w:val="0"/>
        <w:spacing w:after="0" w:line="240" w:lineRule="auto"/>
        <w:rPr>
          <w:rFonts w:ascii="Arial" w:hAnsi="Arial" w:cs="Arial"/>
        </w:rPr>
      </w:pPr>
      <w:r w:rsidRPr="00DA324B">
        <w:rPr>
          <w:rFonts w:ascii="Arial" w:hAnsi="Arial" w:cs="Arial"/>
        </w:rPr>
        <w:t>A woman requiring return to theatre for further surgical intervention</w:t>
      </w:r>
    </w:p>
    <w:p w14:paraId="3932B297" w14:textId="77777777" w:rsidR="007F6B1A" w:rsidRPr="00DA324B" w:rsidRDefault="007F6B1A" w:rsidP="007F6B1A">
      <w:pPr>
        <w:pStyle w:val="ListParagraph"/>
        <w:numPr>
          <w:ilvl w:val="0"/>
          <w:numId w:val="4"/>
        </w:numPr>
        <w:autoSpaceDE w:val="0"/>
        <w:autoSpaceDN w:val="0"/>
        <w:adjustRightInd w:val="0"/>
        <w:spacing w:after="0" w:line="240" w:lineRule="auto"/>
        <w:rPr>
          <w:rFonts w:ascii="Arial" w:hAnsi="Arial" w:cs="Arial"/>
        </w:rPr>
      </w:pPr>
      <w:r w:rsidRPr="00DA324B">
        <w:rPr>
          <w:rFonts w:ascii="Arial" w:hAnsi="Arial" w:cs="Arial"/>
        </w:rPr>
        <w:t>Placenta previa requiring CS</w:t>
      </w:r>
    </w:p>
    <w:p w14:paraId="68FA1568" w14:textId="77777777" w:rsidR="007F6B1A" w:rsidRPr="00DA324B" w:rsidRDefault="007F6B1A" w:rsidP="007F6B1A">
      <w:pPr>
        <w:pStyle w:val="ListParagraph"/>
        <w:numPr>
          <w:ilvl w:val="0"/>
          <w:numId w:val="4"/>
        </w:numPr>
        <w:autoSpaceDE w:val="0"/>
        <w:autoSpaceDN w:val="0"/>
        <w:adjustRightInd w:val="0"/>
        <w:spacing w:after="0" w:line="240" w:lineRule="auto"/>
        <w:rPr>
          <w:rFonts w:ascii="Arial" w:hAnsi="Arial" w:cs="Arial"/>
        </w:rPr>
      </w:pPr>
      <w:r w:rsidRPr="00DA324B">
        <w:rPr>
          <w:rFonts w:ascii="Arial" w:hAnsi="Arial" w:cs="Arial"/>
        </w:rPr>
        <w:t>Known or predicted difficult airway</w:t>
      </w:r>
    </w:p>
    <w:p w14:paraId="5D142CB8" w14:textId="77777777" w:rsidR="007F6B1A" w:rsidRPr="00DA324B" w:rsidRDefault="007F6B1A" w:rsidP="007F6B1A">
      <w:pPr>
        <w:pStyle w:val="ListParagraph"/>
        <w:numPr>
          <w:ilvl w:val="0"/>
          <w:numId w:val="4"/>
        </w:numPr>
        <w:autoSpaceDE w:val="0"/>
        <w:autoSpaceDN w:val="0"/>
        <w:adjustRightInd w:val="0"/>
        <w:spacing w:after="0" w:line="240" w:lineRule="auto"/>
        <w:rPr>
          <w:rFonts w:ascii="Arial" w:hAnsi="Arial" w:cs="Arial"/>
        </w:rPr>
      </w:pPr>
      <w:r w:rsidRPr="00DA324B">
        <w:rPr>
          <w:rFonts w:ascii="Arial" w:hAnsi="Arial" w:cs="Arial"/>
        </w:rPr>
        <w:t xml:space="preserve">Any woman with significant pre-existing cardiac or respiratory disease </w:t>
      </w:r>
    </w:p>
    <w:p w14:paraId="6A0464EF" w14:textId="77777777" w:rsidR="007F6B1A" w:rsidRPr="00DA324B" w:rsidRDefault="007F6B1A" w:rsidP="007F6B1A">
      <w:pPr>
        <w:pStyle w:val="ListParagraph"/>
        <w:numPr>
          <w:ilvl w:val="0"/>
          <w:numId w:val="4"/>
        </w:numPr>
        <w:autoSpaceDE w:val="0"/>
        <w:autoSpaceDN w:val="0"/>
        <w:adjustRightInd w:val="0"/>
        <w:spacing w:after="0" w:line="240" w:lineRule="auto"/>
        <w:rPr>
          <w:rFonts w:ascii="Arial" w:hAnsi="Arial" w:cs="Arial"/>
        </w:rPr>
      </w:pPr>
      <w:r w:rsidRPr="00DA324B">
        <w:rPr>
          <w:rFonts w:ascii="Arial" w:hAnsi="Arial" w:cs="Arial"/>
        </w:rPr>
        <w:t>A woman with severe sepsis requiring an anaesthetic for delivery</w:t>
      </w:r>
    </w:p>
    <w:p w14:paraId="45A119B6" w14:textId="77777777" w:rsidR="007F6B1A" w:rsidRPr="00DA324B" w:rsidRDefault="007F6B1A" w:rsidP="007F6B1A">
      <w:pPr>
        <w:pStyle w:val="ListParagraph"/>
        <w:numPr>
          <w:ilvl w:val="0"/>
          <w:numId w:val="4"/>
        </w:numPr>
        <w:autoSpaceDE w:val="0"/>
        <w:autoSpaceDN w:val="0"/>
        <w:adjustRightInd w:val="0"/>
        <w:spacing w:after="0" w:line="240" w:lineRule="auto"/>
        <w:rPr>
          <w:rFonts w:ascii="Arial" w:hAnsi="Arial" w:cs="Arial"/>
        </w:rPr>
      </w:pPr>
      <w:r w:rsidRPr="00DA324B">
        <w:rPr>
          <w:rFonts w:ascii="Arial" w:hAnsi="Arial" w:cs="Arial"/>
        </w:rPr>
        <w:t>A pregnant patient with non-obstetric pathology that requires an anaesthetic</w:t>
      </w:r>
    </w:p>
    <w:p w14:paraId="506442BE" w14:textId="77777777" w:rsidR="007F6B1A" w:rsidRPr="00DA324B" w:rsidRDefault="007F6B1A" w:rsidP="007F6B1A">
      <w:pPr>
        <w:pStyle w:val="ListParagraph"/>
        <w:numPr>
          <w:ilvl w:val="0"/>
          <w:numId w:val="4"/>
        </w:numPr>
        <w:autoSpaceDE w:val="0"/>
        <w:autoSpaceDN w:val="0"/>
        <w:adjustRightInd w:val="0"/>
        <w:spacing w:after="0" w:line="240" w:lineRule="auto"/>
        <w:rPr>
          <w:rFonts w:ascii="Arial" w:hAnsi="Arial" w:cs="Arial"/>
        </w:rPr>
      </w:pPr>
      <w:r w:rsidRPr="00DA324B">
        <w:rPr>
          <w:rFonts w:ascii="Arial" w:hAnsi="Arial" w:cs="Arial"/>
        </w:rPr>
        <w:t>The refusal of blood products by a patient in labour or who requires a Caesarean delivery</w:t>
      </w:r>
    </w:p>
    <w:p w14:paraId="316154E2" w14:textId="77777777" w:rsidR="007F6B1A" w:rsidRPr="00DA324B" w:rsidRDefault="007F6B1A" w:rsidP="007F6B1A">
      <w:pPr>
        <w:pStyle w:val="ListParagraph"/>
        <w:numPr>
          <w:ilvl w:val="0"/>
          <w:numId w:val="4"/>
        </w:numPr>
        <w:autoSpaceDE w:val="0"/>
        <w:autoSpaceDN w:val="0"/>
        <w:adjustRightInd w:val="0"/>
        <w:spacing w:after="0" w:line="240" w:lineRule="auto"/>
        <w:rPr>
          <w:rFonts w:ascii="Arial" w:hAnsi="Arial" w:cs="Arial"/>
        </w:rPr>
      </w:pPr>
      <w:r w:rsidRPr="00DA324B">
        <w:rPr>
          <w:rFonts w:ascii="Arial" w:hAnsi="Arial" w:cs="Arial"/>
        </w:rPr>
        <w:t>A failure of epidural analgesia that has not been resolved by re-siting of the epidural</w:t>
      </w:r>
    </w:p>
    <w:p w14:paraId="7E021E1E" w14:textId="77777777" w:rsidR="007F6B1A" w:rsidRPr="00DA324B" w:rsidRDefault="007F6B1A" w:rsidP="007F6B1A">
      <w:pPr>
        <w:pStyle w:val="ListParagraph"/>
        <w:numPr>
          <w:ilvl w:val="0"/>
          <w:numId w:val="4"/>
        </w:numPr>
        <w:autoSpaceDE w:val="0"/>
        <w:autoSpaceDN w:val="0"/>
        <w:adjustRightInd w:val="0"/>
        <w:spacing w:after="0" w:line="240" w:lineRule="auto"/>
        <w:rPr>
          <w:rFonts w:ascii="Arial" w:hAnsi="Arial" w:cs="Arial"/>
        </w:rPr>
      </w:pPr>
      <w:r w:rsidRPr="00DA324B">
        <w:rPr>
          <w:rFonts w:ascii="Arial" w:hAnsi="Arial" w:cs="Arial"/>
        </w:rPr>
        <w:t>BMI &gt; 50 requiring operative intervention</w:t>
      </w:r>
    </w:p>
    <w:p w14:paraId="09446A5C" w14:textId="223F102E" w:rsidR="007F6B1A" w:rsidRPr="00511315" w:rsidRDefault="007F6B1A" w:rsidP="007F6B1A">
      <w:pPr>
        <w:pStyle w:val="ListParagraph"/>
        <w:numPr>
          <w:ilvl w:val="0"/>
          <w:numId w:val="4"/>
        </w:numPr>
        <w:autoSpaceDE w:val="0"/>
        <w:autoSpaceDN w:val="0"/>
        <w:adjustRightInd w:val="0"/>
        <w:spacing w:after="0" w:line="240" w:lineRule="auto"/>
        <w:rPr>
          <w:rFonts w:ascii="Arial" w:hAnsi="Arial" w:cs="Arial"/>
        </w:rPr>
      </w:pPr>
      <w:r w:rsidRPr="00DA324B">
        <w:rPr>
          <w:rFonts w:ascii="Arial" w:hAnsi="Arial" w:cs="Arial"/>
        </w:rPr>
        <w:t>A patient with severe pre-eclampsia, HELLP or eclampsia</w:t>
      </w:r>
    </w:p>
    <w:p w14:paraId="20B0F54F" w14:textId="77777777" w:rsidR="007F6B1A" w:rsidRPr="00DA324B" w:rsidRDefault="007F6B1A" w:rsidP="007F6B1A">
      <w:pPr>
        <w:autoSpaceDE w:val="0"/>
        <w:autoSpaceDN w:val="0"/>
        <w:adjustRightInd w:val="0"/>
        <w:spacing w:after="0" w:line="240" w:lineRule="auto"/>
        <w:rPr>
          <w:rFonts w:ascii="Arial" w:hAnsi="Arial" w:cs="Arial"/>
          <w:b/>
          <w:bCs/>
        </w:rPr>
      </w:pPr>
    </w:p>
    <w:p w14:paraId="3FBF9FC8" w14:textId="77777777" w:rsidR="007F6B1A" w:rsidRPr="00DA324B" w:rsidRDefault="007F6B1A" w:rsidP="007F6B1A">
      <w:pPr>
        <w:autoSpaceDE w:val="0"/>
        <w:autoSpaceDN w:val="0"/>
        <w:adjustRightInd w:val="0"/>
        <w:spacing w:after="0" w:line="240" w:lineRule="auto"/>
        <w:rPr>
          <w:rFonts w:ascii="Arial" w:hAnsi="Arial" w:cs="Arial"/>
          <w:b/>
          <w:bCs/>
        </w:rPr>
      </w:pPr>
      <w:r w:rsidRPr="00DA324B">
        <w:rPr>
          <w:rFonts w:ascii="Arial" w:hAnsi="Arial" w:cs="Arial"/>
          <w:b/>
          <w:bCs/>
        </w:rPr>
        <w:t xml:space="preserve">A consultant anaesthetist must be </w:t>
      </w:r>
      <w:r w:rsidRPr="00DA324B">
        <w:rPr>
          <w:rFonts w:ascii="Arial" w:hAnsi="Arial" w:cs="Arial"/>
          <w:b/>
          <w:bCs/>
          <w:u w:val="single"/>
        </w:rPr>
        <w:t>informed</w:t>
      </w:r>
      <w:r w:rsidRPr="00DA324B">
        <w:rPr>
          <w:rFonts w:ascii="Arial" w:hAnsi="Arial" w:cs="Arial"/>
          <w:b/>
          <w:bCs/>
        </w:rPr>
        <w:t xml:space="preserve"> in the following situations:</w:t>
      </w:r>
    </w:p>
    <w:p w14:paraId="35618B75" w14:textId="77777777" w:rsidR="007F6B1A" w:rsidRPr="00DA324B" w:rsidRDefault="007F6B1A" w:rsidP="007F6B1A">
      <w:pPr>
        <w:autoSpaceDE w:val="0"/>
        <w:autoSpaceDN w:val="0"/>
        <w:adjustRightInd w:val="0"/>
        <w:spacing w:after="0" w:line="240" w:lineRule="auto"/>
        <w:rPr>
          <w:rFonts w:ascii="Arial" w:hAnsi="Arial" w:cs="Arial"/>
          <w:b/>
          <w:bCs/>
        </w:rPr>
      </w:pPr>
    </w:p>
    <w:p w14:paraId="7A2FCC23" w14:textId="77777777" w:rsidR="007F6B1A" w:rsidRPr="00DA324B" w:rsidRDefault="007F6B1A" w:rsidP="007F6B1A">
      <w:pPr>
        <w:pStyle w:val="ListParagraph"/>
        <w:numPr>
          <w:ilvl w:val="0"/>
          <w:numId w:val="5"/>
        </w:numPr>
        <w:autoSpaceDE w:val="0"/>
        <w:autoSpaceDN w:val="0"/>
        <w:adjustRightInd w:val="0"/>
        <w:spacing w:after="0" w:line="240" w:lineRule="auto"/>
        <w:rPr>
          <w:rFonts w:ascii="Arial" w:hAnsi="Arial" w:cs="Arial"/>
        </w:rPr>
      </w:pPr>
      <w:r w:rsidRPr="00DA324B">
        <w:rPr>
          <w:rFonts w:ascii="Arial" w:hAnsi="Arial" w:cs="Arial"/>
        </w:rPr>
        <w:t>A pregnant woman admitted to ED Resus</w:t>
      </w:r>
    </w:p>
    <w:p w14:paraId="16B7433E" w14:textId="77777777" w:rsidR="007F6B1A" w:rsidRPr="00DA324B" w:rsidRDefault="007F6B1A" w:rsidP="007F6B1A">
      <w:pPr>
        <w:pStyle w:val="ListParagraph"/>
        <w:numPr>
          <w:ilvl w:val="0"/>
          <w:numId w:val="5"/>
        </w:numPr>
        <w:autoSpaceDE w:val="0"/>
        <w:autoSpaceDN w:val="0"/>
        <w:adjustRightInd w:val="0"/>
        <w:spacing w:after="0" w:line="240" w:lineRule="auto"/>
        <w:rPr>
          <w:rFonts w:ascii="Arial" w:hAnsi="Arial" w:cs="Arial"/>
        </w:rPr>
      </w:pPr>
      <w:r w:rsidRPr="00DA324B">
        <w:rPr>
          <w:rFonts w:ascii="Arial" w:hAnsi="Arial" w:cs="Arial"/>
        </w:rPr>
        <w:t>Deterioration of woman receiving Obstetric Critical Care and requiring referral to ICU</w:t>
      </w:r>
    </w:p>
    <w:p w14:paraId="0F9B63FD" w14:textId="77777777" w:rsidR="007F6B1A" w:rsidRPr="00DA324B" w:rsidRDefault="007F6B1A" w:rsidP="007F6B1A">
      <w:pPr>
        <w:pStyle w:val="ListParagraph"/>
        <w:numPr>
          <w:ilvl w:val="0"/>
          <w:numId w:val="5"/>
        </w:numPr>
        <w:autoSpaceDE w:val="0"/>
        <w:autoSpaceDN w:val="0"/>
        <w:adjustRightInd w:val="0"/>
        <w:spacing w:after="0" w:line="240" w:lineRule="auto"/>
        <w:rPr>
          <w:rFonts w:ascii="Arial" w:hAnsi="Arial" w:cs="Arial"/>
        </w:rPr>
      </w:pPr>
      <w:r w:rsidRPr="00DA324B">
        <w:rPr>
          <w:rFonts w:ascii="Arial" w:hAnsi="Arial" w:cs="Arial"/>
        </w:rPr>
        <w:t xml:space="preserve">A patient with an intrauterine death that is complicated by an abruption </w:t>
      </w:r>
    </w:p>
    <w:p w14:paraId="568E0401" w14:textId="77777777" w:rsidR="007F6B1A" w:rsidRPr="00DA324B" w:rsidRDefault="007F6B1A" w:rsidP="007F6B1A">
      <w:pPr>
        <w:autoSpaceDE w:val="0"/>
        <w:autoSpaceDN w:val="0"/>
        <w:adjustRightInd w:val="0"/>
        <w:spacing w:after="0" w:line="240" w:lineRule="auto"/>
        <w:rPr>
          <w:rFonts w:ascii="Arial" w:hAnsi="Arial" w:cs="Arial"/>
          <w:b/>
        </w:rPr>
      </w:pPr>
    </w:p>
    <w:p w14:paraId="213C8D28" w14:textId="77777777" w:rsidR="007F6B1A" w:rsidRPr="00DA324B" w:rsidRDefault="007F6B1A" w:rsidP="007F6B1A">
      <w:pPr>
        <w:autoSpaceDE w:val="0"/>
        <w:autoSpaceDN w:val="0"/>
        <w:adjustRightInd w:val="0"/>
        <w:spacing w:after="0" w:line="240" w:lineRule="auto"/>
        <w:rPr>
          <w:rFonts w:ascii="Arial" w:hAnsi="Arial" w:cs="Arial"/>
          <w:b/>
        </w:rPr>
      </w:pPr>
      <w:r w:rsidRPr="00DA324B">
        <w:rPr>
          <w:rFonts w:ascii="Arial" w:hAnsi="Arial" w:cs="Arial"/>
          <w:b/>
        </w:rPr>
        <w:t xml:space="preserve">A consultant anaesthetist is required to </w:t>
      </w:r>
      <w:r w:rsidRPr="00DA324B">
        <w:rPr>
          <w:rFonts w:ascii="Arial" w:hAnsi="Arial" w:cs="Arial"/>
          <w:b/>
          <w:u w:val="single"/>
        </w:rPr>
        <w:t>attend</w:t>
      </w:r>
      <w:r w:rsidRPr="00DA324B">
        <w:rPr>
          <w:rFonts w:ascii="Arial" w:hAnsi="Arial" w:cs="Arial"/>
          <w:b/>
        </w:rPr>
        <w:t xml:space="preserve"> in the following situations: </w:t>
      </w:r>
    </w:p>
    <w:p w14:paraId="2AFFF580" w14:textId="77777777" w:rsidR="007F6B1A" w:rsidRPr="00DA324B" w:rsidRDefault="007F6B1A" w:rsidP="007F6B1A">
      <w:pPr>
        <w:pStyle w:val="ListParagraph"/>
        <w:numPr>
          <w:ilvl w:val="0"/>
          <w:numId w:val="6"/>
        </w:numPr>
        <w:autoSpaceDE w:val="0"/>
        <w:autoSpaceDN w:val="0"/>
        <w:adjustRightInd w:val="0"/>
        <w:spacing w:after="0" w:line="240" w:lineRule="auto"/>
        <w:rPr>
          <w:rFonts w:ascii="Arial" w:hAnsi="Arial" w:cs="Arial"/>
        </w:rPr>
      </w:pPr>
      <w:r w:rsidRPr="00DA324B">
        <w:rPr>
          <w:rFonts w:ascii="Arial" w:hAnsi="Arial" w:cs="Arial"/>
        </w:rPr>
        <w:t>Maternal cardiac arrest or maternal collapse</w:t>
      </w:r>
    </w:p>
    <w:p w14:paraId="3879EB4B" w14:textId="77777777" w:rsidR="007F6B1A" w:rsidRPr="00DA324B" w:rsidRDefault="007F6B1A" w:rsidP="007F6B1A">
      <w:pPr>
        <w:pStyle w:val="ListParagraph"/>
        <w:numPr>
          <w:ilvl w:val="0"/>
          <w:numId w:val="6"/>
        </w:numPr>
        <w:autoSpaceDE w:val="0"/>
        <w:autoSpaceDN w:val="0"/>
        <w:adjustRightInd w:val="0"/>
        <w:spacing w:after="0" w:line="240" w:lineRule="auto"/>
        <w:rPr>
          <w:rFonts w:ascii="Arial" w:hAnsi="Arial" w:cs="Arial"/>
        </w:rPr>
      </w:pPr>
      <w:r w:rsidRPr="00DA324B">
        <w:rPr>
          <w:rFonts w:ascii="Arial" w:hAnsi="Arial" w:cs="Arial"/>
        </w:rPr>
        <w:lastRenderedPageBreak/>
        <w:t>A women with placenta accreta requiring delivery</w:t>
      </w:r>
    </w:p>
    <w:p w14:paraId="38447423" w14:textId="77777777" w:rsidR="007F6B1A" w:rsidRPr="00DA324B" w:rsidRDefault="007F6B1A" w:rsidP="007F6B1A">
      <w:pPr>
        <w:pStyle w:val="ListParagraph"/>
        <w:numPr>
          <w:ilvl w:val="0"/>
          <w:numId w:val="6"/>
        </w:numPr>
        <w:autoSpaceDE w:val="0"/>
        <w:autoSpaceDN w:val="0"/>
        <w:adjustRightInd w:val="0"/>
        <w:spacing w:after="0" w:line="240" w:lineRule="auto"/>
        <w:rPr>
          <w:rFonts w:ascii="Arial" w:hAnsi="Arial" w:cs="Arial"/>
        </w:rPr>
      </w:pPr>
      <w:r w:rsidRPr="00DA324B">
        <w:rPr>
          <w:rFonts w:ascii="Arial" w:hAnsi="Arial" w:cs="Arial"/>
        </w:rPr>
        <w:t>PPH &gt; 2.5L</w:t>
      </w:r>
    </w:p>
    <w:p w14:paraId="35283F07" w14:textId="77777777" w:rsidR="007F6B1A" w:rsidRPr="00DA324B" w:rsidRDefault="007F6B1A" w:rsidP="007F6B1A">
      <w:pPr>
        <w:pStyle w:val="ListParagraph"/>
        <w:autoSpaceDE w:val="0"/>
        <w:autoSpaceDN w:val="0"/>
        <w:adjustRightInd w:val="0"/>
        <w:spacing w:after="0" w:line="240" w:lineRule="auto"/>
        <w:rPr>
          <w:rFonts w:ascii="Arial" w:hAnsi="Arial" w:cs="Arial"/>
        </w:rPr>
      </w:pPr>
    </w:p>
    <w:p w14:paraId="6406C0FD" w14:textId="4AF1E29F" w:rsidR="007F6B1A" w:rsidRPr="00DA324B" w:rsidRDefault="007F6B1A" w:rsidP="007F6B1A">
      <w:pPr>
        <w:autoSpaceDE w:val="0"/>
        <w:autoSpaceDN w:val="0"/>
        <w:adjustRightInd w:val="0"/>
        <w:spacing w:after="0" w:line="240" w:lineRule="auto"/>
        <w:rPr>
          <w:rFonts w:ascii="Arial" w:hAnsi="Arial" w:cs="Arial"/>
          <w:b/>
          <w:bCs/>
        </w:rPr>
      </w:pPr>
      <w:r w:rsidRPr="00DA324B">
        <w:rPr>
          <w:rFonts w:ascii="Arial" w:hAnsi="Arial" w:cs="Arial"/>
          <w:b/>
          <w:bCs/>
        </w:rPr>
        <w:t xml:space="preserve">Attendance of </w:t>
      </w:r>
      <w:r w:rsidR="0035591A">
        <w:rPr>
          <w:rFonts w:ascii="Arial" w:hAnsi="Arial" w:cs="Arial"/>
          <w:b/>
          <w:bCs/>
        </w:rPr>
        <w:t>additional</w:t>
      </w:r>
      <w:r w:rsidRPr="00DA324B">
        <w:rPr>
          <w:rFonts w:ascii="Arial" w:hAnsi="Arial" w:cs="Arial"/>
          <w:b/>
          <w:bCs/>
        </w:rPr>
        <w:t xml:space="preserve"> anaesthetists to provide epidural analgesia</w:t>
      </w:r>
    </w:p>
    <w:p w14:paraId="722694C1" w14:textId="77777777" w:rsidR="007F6B1A" w:rsidRPr="00DA324B" w:rsidRDefault="007F6B1A" w:rsidP="007F6B1A">
      <w:pPr>
        <w:autoSpaceDE w:val="0"/>
        <w:autoSpaceDN w:val="0"/>
        <w:adjustRightInd w:val="0"/>
        <w:spacing w:after="0" w:line="240" w:lineRule="auto"/>
        <w:rPr>
          <w:rFonts w:ascii="Arial" w:hAnsi="Arial" w:cs="Arial"/>
          <w:b/>
          <w:bCs/>
        </w:rPr>
      </w:pPr>
    </w:p>
    <w:p w14:paraId="4D25B110" w14:textId="77777777" w:rsidR="007F6B1A" w:rsidRPr="00DA324B" w:rsidRDefault="007F6B1A" w:rsidP="007F6B1A">
      <w:pPr>
        <w:autoSpaceDE w:val="0"/>
        <w:autoSpaceDN w:val="0"/>
        <w:adjustRightInd w:val="0"/>
        <w:spacing w:after="0" w:line="240" w:lineRule="auto"/>
        <w:rPr>
          <w:rFonts w:ascii="Arial" w:hAnsi="Arial" w:cs="Arial"/>
        </w:rPr>
      </w:pPr>
      <w:r w:rsidRPr="00DA324B">
        <w:rPr>
          <w:rFonts w:ascii="Arial" w:hAnsi="Arial" w:cs="Arial"/>
        </w:rPr>
        <w:t>It is expected that once an epidural request is made, or an existing epidural fails to provide adequate analgesia, an anaesthetist will attend the patient within 30 minutes of being notified. Only in exceptional circumstances will an anaesthetist be unable to attend within 60 minutes.</w:t>
      </w:r>
    </w:p>
    <w:p w14:paraId="3A06A3E1" w14:textId="77777777" w:rsidR="007F6B1A" w:rsidRPr="00DA324B" w:rsidRDefault="007F6B1A" w:rsidP="007F6B1A">
      <w:pPr>
        <w:autoSpaceDE w:val="0"/>
        <w:autoSpaceDN w:val="0"/>
        <w:adjustRightInd w:val="0"/>
        <w:spacing w:after="0" w:line="240" w:lineRule="auto"/>
        <w:rPr>
          <w:rFonts w:ascii="Arial" w:hAnsi="Arial" w:cs="Arial"/>
        </w:rPr>
      </w:pPr>
    </w:p>
    <w:p w14:paraId="2BC9CC40" w14:textId="26499EAE" w:rsidR="007F6B1A" w:rsidRPr="00DA324B" w:rsidRDefault="007F6B1A" w:rsidP="007F6B1A">
      <w:pPr>
        <w:autoSpaceDE w:val="0"/>
        <w:autoSpaceDN w:val="0"/>
        <w:adjustRightInd w:val="0"/>
        <w:spacing w:after="0" w:line="240" w:lineRule="auto"/>
        <w:rPr>
          <w:rFonts w:ascii="Arial" w:hAnsi="Arial" w:cs="Arial"/>
        </w:rPr>
      </w:pPr>
      <w:r w:rsidRPr="00DA324B">
        <w:rPr>
          <w:rFonts w:ascii="Arial" w:hAnsi="Arial" w:cs="Arial"/>
        </w:rPr>
        <w:t>If the epidural request is not able to be fulfilled within 30 mins this should be escalated to the 3</w:t>
      </w:r>
      <w:r w:rsidRPr="00DA324B">
        <w:rPr>
          <w:rFonts w:ascii="Arial" w:hAnsi="Arial" w:cs="Arial"/>
          <w:vertAlign w:val="superscript"/>
        </w:rPr>
        <w:t>rd</w:t>
      </w:r>
      <w:r w:rsidRPr="00DA324B">
        <w:rPr>
          <w:rFonts w:ascii="Arial" w:hAnsi="Arial" w:cs="Arial"/>
        </w:rPr>
        <w:t xml:space="preserve"> on call anaesthetic trainee, and if no one is able to attend within 60 mins this must be escalated to the consultant on call. </w:t>
      </w:r>
    </w:p>
    <w:p w14:paraId="15EE19E5" w14:textId="77777777" w:rsidR="00A94E08" w:rsidRPr="00DA324B" w:rsidRDefault="00A94E08" w:rsidP="00A94E08">
      <w:pPr>
        <w:autoSpaceDE w:val="0"/>
        <w:autoSpaceDN w:val="0"/>
        <w:adjustRightInd w:val="0"/>
        <w:spacing w:after="0" w:line="240" w:lineRule="auto"/>
        <w:rPr>
          <w:rFonts w:ascii="Arial" w:hAnsi="Arial" w:cs="Arial"/>
        </w:rPr>
      </w:pPr>
    </w:p>
    <w:p w14:paraId="15EE19E6" w14:textId="77777777" w:rsidR="00A94E08" w:rsidRPr="00DA324B" w:rsidRDefault="00A94E08" w:rsidP="00A94E08">
      <w:pPr>
        <w:autoSpaceDE w:val="0"/>
        <w:autoSpaceDN w:val="0"/>
        <w:adjustRightInd w:val="0"/>
        <w:spacing w:after="0" w:line="240" w:lineRule="auto"/>
        <w:rPr>
          <w:rFonts w:ascii="Arial" w:hAnsi="Arial" w:cs="Arial"/>
        </w:rPr>
      </w:pPr>
    </w:p>
    <w:p w14:paraId="15EE19E7" w14:textId="77777777" w:rsidR="00A94E08" w:rsidRPr="00DA324B" w:rsidRDefault="00A94E08" w:rsidP="00A94E08">
      <w:pPr>
        <w:rPr>
          <w:rFonts w:ascii="Arial" w:hAnsi="Arial" w:cs="Arial"/>
        </w:rPr>
      </w:pPr>
    </w:p>
    <w:p w14:paraId="15EE19E8" w14:textId="77777777" w:rsidR="00A94E08" w:rsidRPr="00DA324B" w:rsidRDefault="00A94E08" w:rsidP="00E10E94">
      <w:pPr>
        <w:pStyle w:val="BlockText"/>
        <w:ind w:left="0" w:right="26"/>
        <w:rPr>
          <w:b w:val="0"/>
          <w:sz w:val="22"/>
          <w:szCs w:val="22"/>
        </w:rPr>
      </w:pPr>
    </w:p>
    <w:p w14:paraId="15EE19E9" w14:textId="77777777" w:rsidR="00E10E94" w:rsidRPr="00DA324B" w:rsidRDefault="00E10E94" w:rsidP="00E10E94">
      <w:pPr>
        <w:pStyle w:val="BlockText"/>
        <w:ind w:left="0" w:right="26"/>
        <w:rPr>
          <w:sz w:val="22"/>
          <w:szCs w:val="22"/>
        </w:rPr>
      </w:pPr>
    </w:p>
    <w:p w14:paraId="15EE19EA" w14:textId="77777777" w:rsidR="00E10E94" w:rsidRPr="00DA324B" w:rsidRDefault="00E10E94" w:rsidP="00455979">
      <w:pPr>
        <w:pStyle w:val="NoSpacing"/>
        <w:rPr>
          <w:rFonts w:ascii="Arial" w:hAnsi="Arial" w:cs="Arial"/>
        </w:rPr>
      </w:pPr>
    </w:p>
    <w:sectPr w:rsidR="00E10E94" w:rsidRPr="00DA324B" w:rsidSect="00087CB1">
      <w:headerReference w:type="default" r:id="rId12"/>
      <w:footerReference w:type="default" r:id="rId13"/>
      <w:headerReference w:type="first" r:id="rId14"/>
      <w:footerReference w:type="first" r:id="rId15"/>
      <w:pgSz w:w="11906" w:h="16838"/>
      <w:pgMar w:top="1560" w:right="720" w:bottom="1560" w:left="720" w:header="102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6F482" w14:textId="77777777" w:rsidR="001E6F2A" w:rsidRDefault="001E6F2A" w:rsidP="00962CA1">
      <w:pPr>
        <w:spacing w:after="0" w:line="240" w:lineRule="auto"/>
      </w:pPr>
      <w:r>
        <w:separator/>
      </w:r>
    </w:p>
  </w:endnote>
  <w:endnote w:type="continuationSeparator" w:id="0">
    <w:p w14:paraId="53AC4B08" w14:textId="77777777" w:rsidR="001E6F2A" w:rsidRDefault="001E6F2A" w:rsidP="00962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65 Medium">
    <w:altName w:val="Arial"/>
    <w:panose1 w:val="00000000000000000000"/>
    <w:charset w:val="00"/>
    <w:family w:val="swiss"/>
    <w:notTrueType/>
    <w:pitch w:val="default"/>
    <w:sig w:usb0="00000003" w:usb1="00000000" w:usb2="00000000" w:usb3="00000000" w:csb0="00000001" w:csb1="00000000"/>
  </w:font>
  <w:font w:name="Helvetica 55 Roman">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378" w:type="dxa"/>
      <w:tblInd w:w="-318" w:type="dxa"/>
      <w:tblLook w:val="04A0" w:firstRow="1" w:lastRow="0" w:firstColumn="1" w:lastColumn="0" w:noHBand="0" w:noVBand="1"/>
    </w:tblPr>
    <w:tblGrid>
      <w:gridCol w:w="10244"/>
      <w:gridCol w:w="1134"/>
    </w:tblGrid>
    <w:tr w:rsidR="00CA21F4" w14:paraId="15EE19F2" w14:textId="77777777" w:rsidTr="00D11804">
      <w:tc>
        <w:tcPr>
          <w:tcW w:w="10244" w:type="dxa"/>
          <w:tcBorders>
            <w:top w:val="single" w:sz="12" w:space="0" w:color="005EB8"/>
            <w:left w:val="nil"/>
            <w:bottom w:val="nil"/>
          </w:tcBorders>
        </w:tcPr>
        <w:p w14:paraId="15EE19F0" w14:textId="2752603D" w:rsidR="00CA21F4" w:rsidRPr="00CA21F4" w:rsidRDefault="002B2A00" w:rsidP="00762C4E">
          <w:pPr>
            <w:pStyle w:val="Footer"/>
            <w:tabs>
              <w:tab w:val="clear" w:pos="4513"/>
              <w:tab w:val="clear" w:pos="9026"/>
              <w:tab w:val="left" w:pos="4365"/>
              <w:tab w:val="left" w:pos="6585"/>
              <w:tab w:val="left" w:pos="7020"/>
            </w:tabs>
            <w:rPr>
              <w:rFonts w:ascii="Arial" w:hAnsi="Arial" w:cs="Arial"/>
            </w:rPr>
          </w:pPr>
          <w:r>
            <w:rPr>
              <w:rFonts w:ascii="Arial" w:hAnsi="Arial" w:cs="Arial"/>
            </w:rPr>
            <w:t>Approved / Owned by</w:t>
          </w:r>
          <w:r w:rsidR="00455979">
            <w:rPr>
              <w:rFonts w:ascii="Arial" w:hAnsi="Arial" w:cs="Arial"/>
            </w:rPr>
            <w:t xml:space="preserve"> </w:t>
          </w:r>
          <w:r w:rsidR="00E647CF">
            <w:rPr>
              <w:rFonts w:ascii="Arial" w:hAnsi="Arial" w:cs="Arial"/>
            </w:rPr>
            <w:fldChar w:fldCharType="begin"/>
          </w:r>
          <w:r w:rsidR="00E647CF">
            <w:rPr>
              <w:rFonts w:ascii="Arial" w:hAnsi="Arial" w:cs="Arial"/>
            </w:rPr>
            <w:instrText xml:space="preserve"> STYLEREF  GuideOwner  \* MERGEFORMAT </w:instrText>
          </w:r>
          <w:r w:rsidR="00E647CF">
            <w:rPr>
              <w:rFonts w:ascii="Arial" w:hAnsi="Arial" w:cs="Arial"/>
            </w:rPr>
            <w:fldChar w:fldCharType="separate"/>
          </w:r>
          <w:r w:rsidR="00E4382B">
            <w:rPr>
              <w:rFonts w:ascii="Arial" w:hAnsi="Arial" w:cs="Arial"/>
              <w:noProof/>
            </w:rPr>
            <w:t>Version 6</w:t>
          </w:r>
          <w:r w:rsidR="00E647CF">
            <w:rPr>
              <w:rFonts w:ascii="Arial" w:hAnsi="Arial" w:cs="Arial"/>
            </w:rPr>
            <w:fldChar w:fldCharType="end"/>
          </w:r>
          <w:r w:rsidR="00DE2BFC">
            <w:rPr>
              <w:rFonts w:ascii="Arial" w:hAnsi="Arial" w:cs="Arial"/>
            </w:rPr>
            <w:tab/>
          </w:r>
          <w:r w:rsidR="00730C9E">
            <w:rPr>
              <w:rFonts w:ascii="Arial" w:hAnsi="Arial" w:cs="Arial"/>
            </w:rPr>
            <w:tab/>
          </w:r>
        </w:p>
      </w:tc>
      <w:tc>
        <w:tcPr>
          <w:tcW w:w="1134" w:type="dxa"/>
          <w:tcBorders>
            <w:top w:val="single" w:sz="12" w:space="0" w:color="005EB8"/>
            <w:bottom w:val="nil"/>
            <w:right w:val="nil"/>
          </w:tcBorders>
        </w:tcPr>
        <w:p w14:paraId="15EE19F1" w14:textId="77777777" w:rsidR="00CA21F4" w:rsidRDefault="00CA21F4" w:rsidP="0044284B">
          <w:pPr>
            <w:pStyle w:val="Footer"/>
            <w:ind w:right="-287"/>
          </w:pPr>
          <w:r>
            <w:ptab w:relativeTo="margin" w:alignment="right" w:leader="none"/>
          </w:r>
          <w:r>
            <w:t xml:space="preserve">Page </w:t>
          </w:r>
          <w:r>
            <w:fldChar w:fldCharType="begin"/>
          </w:r>
          <w:r>
            <w:instrText xml:space="preserve"> PAGE   \* MERGEFORMAT </w:instrText>
          </w:r>
          <w:r>
            <w:fldChar w:fldCharType="separate"/>
          </w:r>
          <w:r w:rsidR="00D35372">
            <w:rPr>
              <w:noProof/>
            </w:rPr>
            <w:t>2</w:t>
          </w:r>
          <w:r>
            <w:fldChar w:fldCharType="end"/>
          </w:r>
          <w:r>
            <w:t xml:space="preserve"> of </w:t>
          </w:r>
          <w:fldSimple w:instr=" NUMPAGES   \* MERGEFORMAT ">
            <w:r w:rsidR="00D35372">
              <w:rPr>
                <w:noProof/>
              </w:rPr>
              <w:t>8</w:t>
            </w:r>
          </w:fldSimple>
        </w:p>
      </w:tc>
    </w:tr>
  </w:tbl>
  <w:p w14:paraId="15EE19F3" w14:textId="77777777" w:rsidR="00995913" w:rsidRDefault="00661F0F" w:rsidP="00730C9E">
    <w:pPr>
      <w:pStyle w:val="Footer"/>
      <w:spacing w:after="240"/>
      <w:ind w:left="-426"/>
    </w:pPr>
    <w:r>
      <w:rPr>
        <w:noProof/>
        <w:lang w:eastAsia="en-GB"/>
      </w:rPr>
      <w:drawing>
        <wp:anchor distT="0" distB="0" distL="114300" distR="114300" simplePos="0" relativeHeight="251670528" behindDoc="0" locked="0" layoutInCell="1" allowOverlap="1" wp14:anchorId="15EE1A00" wp14:editId="15EE1A01">
          <wp:simplePos x="0" y="0"/>
          <wp:positionH relativeFrom="column">
            <wp:posOffset>-466725</wp:posOffset>
          </wp:positionH>
          <wp:positionV relativeFrom="paragraph">
            <wp:posOffset>266700</wp:posOffset>
          </wp:positionV>
          <wp:extent cx="7260590" cy="463550"/>
          <wp:effectExtent l="0" t="0" r="0" b="0"/>
          <wp:wrapSquare wrapText="bothSides"/>
          <wp:docPr id="85" name="Picture 85" descr="C:\Users\nbn0301\AppData\Local\Microsoft\Windows\Temporary Internet Files\Content.Outlook\S0SPT8XD\NHS Aqua Green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bn0301\AppData\Local\Microsoft\Windows\Temporary Internet Files\Content.Outlook\S0SPT8XD\NHS Aqua Green foot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6059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704">
      <w:rPr>
        <w:noProof/>
        <w:lang w:eastAsia="en-GB"/>
      </w:rPr>
      <w:drawing>
        <wp:anchor distT="0" distB="0" distL="114300" distR="114300" simplePos="0" relativeHeight="251675648" behindDoc="0" locked="0" layoutInCell="1" allowOverlap="1" wp14:anchorId="15EE1A02" wp14:editId="15EE1A03">
          <wp:simplePos x="0" y="0"/>
          <wp:positionH relativeFrom="column">
            <wp:posOffset>-457200</wp:posOffset>
          </wp:positionH>
          <wp:positionV relativeFrom="paragraph">
            <wp:posOffset>171450</wp:posOffset>
          </wp:positionV>
          <wp:extent cx="7260590" cy="463550"/>
          <wp:effectExtent l="0" t="0" r="0" b="0"/>
          <wp:wrapSquare wrapText="bothSides"/>
          <wp:docPr id="86" name="Picture 86" descr="C:\Users\nbn0301\AppData\Local\Microsoft\Windows\Temporary Internet Files\Content.Outlook\S0SPT8XD\NHS Aqua Green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bn0301\AppData\Local\Microsoft\Windows\Temporary Internet Files\Content.Outlook\S0SPT8XD\NHS Aqua Green foot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6059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sidR="0044284B">
      <w:rPr>
        <w:rFonts w:ascii="Arial" w:hAnsi="Arial" w:cs="Arial"/>
        <w:i/>
        <w:sz w:val="20"/>
        <w:szCs w:val="20"/>
      </w:rPr>
      <w:t xml:space="preserve">This document can only be guaranteed to be the current adopted version if opened directly from </w:t>
    </w:r>
    <w:r>
      <w:rPr>
        <w:rFonts w:ascii="Arial" w:hAnsi="Arial" w:cs="Arial"/>
        <w:i/>
        <w:sz w:val="20"/>
        <w:szCs w:val="20"/>
      </w:rPr>
      <w:t xml:space="preserve">the </w:t>
    </w:r>
    <w:r w:rsidR="0044284B">
      <w:rPr>
        <w:rFonts w:ascii="Arial" w:hAnsi="Arial" w:cs="Arial"/>
        <w:i/>
        <w:sz w:val="20"/>
        <w:szCs w:val="20"/>
      </w:rPr>
      <w:t>NBT intranet</w:t>
    </w:r>
    <w:r w:rsidR="0071232D">
      <w:rPr>
        <w:rFonts w:ascii="Arial" w:hAnsi="Arial" w:cs="Arial"/>
        <w:i/>
        <w:sz w:val="20"/>
        <w:szCs w:val="20"/>
      </w:rPr>
      <w:t>.</w:t>
    </w:r>
    <w:r w:rsidR="0044284B">
      <w:rPr>
        <w:noProof/>
        <w:lang w:eastAsia="en-G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378" w:type="dxa"/>
      <w:tblInd w:w="-355" w:type="dxa"/>
      <w:tblLook w:val="04A0" w:firstRow="1" w:lastRow="0" w:firstColumn="1" w:lastColumn="0" w:noHBand="0" w:noVBand="1"/>
    </w:tblPr>
    <w:tblGrid>
      <w:gridCol w:w="10244"/>
      <w:gridCol w:w="1134"/>
    </w:tblGrid>
    <w:tr w:rsidR="0044284B" w14:paraId="15EE19F7" w14:textId="77777777" w:rsidTr="00F25BAF">
      <w:tc>
        <w:tcPr>
          <w:tcW w:w="10244" w:type="dxa"/>
          <w:tcBorders>
            <w:top w:val="single" w:sz="12" w:space="0" w:color="005EB8"/>
            <w:left w:val="nil"/>
            <w:bottom w:val="nil"/>
          </w:tcBorders>
        </w:tcPr>
        <w:p w14:paraId="15EE19F5" w14:textId="76A9E336" w:rsidR="0044284B" w:rsidRPr="002B2A00" w:rsidRDefault="0044284B" w:rsidP="00455979">
          <w:pPr>
            <w:rPr>
              <w:rFonts w:ascii="Arial" w:hAnsi="Arial" w:cs="Arial"/>
            </w:rPr>
          </w:pPr>
          <w:r w:rsidRPr="002B2A00">
            <w:rPr>
              <w:rFonts w:ascii="Arial" w:hAnsi="Arial" w:cs="Arial"/>
            </w:rPr>
            <w:t>Approved / Owned by</w:t>
          </w:r>
          <w:r w:rsidR="00E647CF">
            <w:rPr>
              <w:rFonts w:ascii="Arial" w:hAnsi="Arial" w:cs="Arial"/>
            </w:rPr>
            <w:t xml:space="preserve"> </w:t>
          </w:r>
          <w:r w:rsidR="00E647CF" w:rsidRPr="00E647CF">
            <w:rPr>
              <w:rFonts w:ascii="Arial" w:hAnsi="Arial" w:cs="Arial"/>
            </w:rPr>
            <w:fldChar w:fldCharType="begin"/>
          </w:r>
          <w:r w:rsidR="00E647CF" w:rsidRPr="00E647CF">
            <w:rPr>
              <w:rFonts w:ascii="Arial" w:hAnsi="Arial" w:cs="Arial"/>
            </w:rPr>
            <w:instrText xml:space="preserve"> STYLEREF  GuideOwner  \* MERGEFORMAT </w:instrText>
          </w:r>
          <w:r w:rsidR="00E647CF" w:rsidRPr="00E647CF">
            <w:rPr>
              <w:rFonts w:ascii="Arial" w:hAnsi="Arial" w:cs="Arial"/>
            </w:rPr>
            <w:fldChar w:fldCharType="separate"/>
          </w:r>
          <w:r w:rsidR="00E4382B">
            <w:rPr>
              <w:rFonts w:ascii="Arial" w:hAnsi="Arial" w:cs="Arial"/>
              <w:noProof/>
            </w:rPr>
            <w:t>Version 6</w:t>
          </w:r>
          <w:r w:rsidR="00E647CF" w:rsidRPr="00E647CF">
            <w:rPr>
              <w:rFonts w:ascii="Arial" w:hAnsi="Arial" w:cs="Arial"/>
            </w:rPr>
            <w:fldChar w:fldCharType="end"/>
          </w:r>
        </w:p>
      </w:tc>
      <w:tc>
        <w:tcPr>
          <w:tcW w:w="1134" w:type="dxa"/>
          <w:tcBorders>
            <w:top w:val="single" w:sz="12" w:space="0" w:color="005EB8"/>
            <w:bottom w:val="nil"/>
            <w:right w:val="nil"/>
          </w:tcBorders>
        </w:tcPr>
        <w:p w14:paraId="15EE19F6" w14:textId="77777777" w:rsidR="0044284B" w:rsidRDefault="0044284B" w:rsidP="00F25BAF">
          <w:pPr>
            <w:pStyle w:val="Footer"/>
            <w:ind w:right="-287"/>
          </w:pPr>
          <w:r>
            <w:ptab w:relativeTo="margin" w:alignment="right" w:leader="none"/>
          </w:r>
          <w:r>
            <w:t xml:space="preserve">Page </w:t>
          </w:r>
          <w:r>
            <w:fldChar w:fldCharType="begin"/>
          </w:r>
          <w:r>
            <w:instrText xml:space="preserve"> PAGE   \* MERGEFORMAT </w:instrText>
          </w:r>
          <w:r>
            <w:fldChar w:fldCharType="separate"/>
          </w:r>
          <w:r w:rsidR="00D35372">
            <w:rPr>
              <w:noProof/>
            </w:rPr>
            <w:t>1</w:t>
          </w:r>
          <w:r>
            <w:fldChar w:fldCharType="end"/>
          </w:r>
          <w:r>
            <w:t xml:space="preserve"> of </w:t>
          </w:r>
          <w:fldSimple w:instr=" NUMPAGES   \* MERGEFORMAT ">
            <w:r w:rsidR="00D35372">
              <w:rPr>
                <w:noProof/>
              </w:rPr>
              <w:t>8</w:t>
            </w:r>
          </w:fldSimple>
        </w:p>
      </w:tc>
    </w:tr>
  </w:tbl>
  <w:p w14:paraId="15EE19F8" w14:textId="77777777" w:rsidR="0044284B" w:rsidRDefault="0044284B" w:rsidP="0044284B">
    <w:pPr>
      <w:pStyle w:val="Footer"/>
      <w:ind w:left="-426"/>
    </w:pPr>
    <w:r>
      <w:rPr>
        <w:rFonts w:ascii="Arial" w:hAnsi="Arial" w:cs="Arial"/>
        <w:i/>
        <w:sz w:val="20"/>
        <w:szCs w:val="20"/>
      </w:rPr>
      <w:t xml:space="preserve">This document can only be guaranteed to be the current adopted version if opened directly from </w:t>
    </w:r>
    <w:r w:rsidR="00661F0F">
      <w:rPr>
        <w:rFonts w:ascii="Arial" w:hAnsi="Arial" w:cs="Arial"/>
        <w:i/>
        <w:sz w:val="20"/>
        <w:szCs w:val="20"/>
      </w:rPr>
      <w:t xml:space="preserve">the </w:t>
    </w:r>
    <w:r>
      <w:rPr>
        <w:rFonts w:ascii="Arial" w:hAnsi="Arial" w:cs="Arial"/>
        <w:i/>
        <w:sz w:val="20"/>
        <w:szCs w:val="20"/>
      </w:rPr>
      <w:t>NBT intranet</w:t>
    </w:r>
    <w:r w:rsidR="0071232D">
      <w:rPr>
        <w:rFonts w:ascii="Arial" w:hAnsi="Arial" w:cs="Arial"/>
        <w:i/>
        <w:sz w:val="20"/>
        <w:szCs w:val="20"/>
      </w:rPr>
      <w:t>.</w:t>
    </w:r>
    <w:r>
      <w:rPr>
        <w:noProof/>
        <w:lang w:eastAsia="en-GB"/>
      </w:rPr>
      <w:t xml:space="preserve"> </w:t>
    </w:r>
    <w:r>
      <w:rPr>
        <w:noProof/>
        <w:lang w:eastAsia="en-GB"/>
      </w:rPr>
      <mc:AlternateContent>
        <mc:Choice Requires="wps">
          <w:drawing>
            <wp:anchor distT="0" distB="0" distL="114300" distR="114300" simplePos="0" relativeHeight="251646976" behindDoc="0" locked="0" layoutInCell="1" allowOverlap="1" wp14:anchorId="15EE1A0A" wp14:editId="15EE1A0B">
              <wp:simplePos x="0" y="0"/>
              <wp:positionH relativeFrom="column">
                <wp:posOffset>3990975</wp:posOffset>
              </wp:positionH>
              <wp:positionV relativeFrom="paragraph">
                <wp:posOffset>224790</wp:posOffset>
              </wp:positionV>
              <wp:extent cx="2924175" cy="266700"/>
              <wp:effectExtent l="0" t="0" r="0" b="0"/>
              <wp:wrapNone/>
              <wp:docPr id="5" name="Text Box 5"/>
              <wp:cNvGraphicFramePr/>
              <a:graphic xmlns:a="http://schemas.openxmlformats.org/drawingml/2006/main">
                <a:graphicData uri="http://schemas.microsoft.com/office/word/2010/wordprocessingShape">
                  <wps:wsp>
                    <wps:cNvSpPr txBox="1"/>
                    <wps:spPr>
                      <a:xfrm>
                        <a:off x="0" y="0"/>
                        <a:ext cx="29241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EE1A16" w14:textId="77777777" w:rsidR="0044284B" w:rsidRPr="00CA21F4" w:rsidRDefault="0044284B" w:rsidP="0044284B">
                          <w:pPr>
                            <w:rPr>
                              <w:rFonts w:ascii="Arial" w:hAnsi="Arial" w:cs="Arial"/>
                              <w:b/>
                              <w:color w:val="FFFFFF" w:themeColor="background1"/>
                              <w:sz w:val="20"/>
                              <w:szCs w:val="20"/>
                            </w:rPr>
                          </w:pPr>
                          <w:r w:rsidRPr="00CA21F4">
                            <w:rPr>
                              <w:rFonts w:ascii="Arial" w:hAnsi="Arial" w:cs="Arial"/>
                              <w:b/>
                              <w:color w:val="FFFFFF" w:themeColor="background1"/>
                              <w:sz w:val="20"/>
                              <w:szCs w:val="20"/>
                            </w:rPr>
                            <w:t>Exceptional healthcare, personally delivered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EE1A0A" id="_x0000_t202" coordsize="21600,21600" o:spt="202" path="m,l,21600r21600,l21600,xe">
              <v:stroke joinstyle="miter"/>
              <v:path gradientshapeok="t" o:connecttype="rect"/>
            </v:shapetype>
            <v:shape id="Text Box 5" o:spid="_x0000_s1028" type="#_x0000_t202" style="position:absolute;left:0;text-align:left;margin-left:314.25pt;margin-top:17.7pt;width:230.25pt;height:2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h1CbgIAAEQFAAAOAAAAZHJzL2Uyb0RvYy54bWysVEtv2zAMvg/YfxB0X51keaxBnSJrkWFA&#10;0BZrh54VWWqMyaImMbGzXz9KtpOg26XDLjYlfnx9JHV13VSG7ZUPJdicDy8GnCkroSjtS86/P60+&#10;fOIsoLCFMGBVzg8q8OvF+3dXtZurEWzBFMozcmLDvHY53yK6eZYFuVWVCBfglCWlBl8JpKN/yQov&#10;avJemWw0GEyzGnzhPEgVAt3etkq+SP61VhLvtQ4Kmck55Ybp69N3E7/Z4krMX7xw21J2aYh/yKIS&#10;paWgR1e3AgXb+fIPV1UpPQTQeCGhykDrUqpUA1UzHLyq5nErnEq1EDnBHWkK/8+tvNs/ugfPsPkM&#10;DTUwElK7MA90GetptK/inzJlpCcKD0faVINM0uXocjQeziacSdKNptPZIPGanaydD/hFQcWikHNP&#10;bUlsif06IEUkaA+JwSysSmNSa4xldc6nHyeDZHDUkIWxEatSkzs3p8yThAejIsbYb0qzskgFxIs0&#10;XurGeLYXNBhCSmUx1Z78EjqiNCXxFsMOf8rqLcZtHX1ksHg0rkoLPlX/Ku3iR5+ybvFE5FndUcRm&#10;01Dh1Ja+sRsoDtRvD+0qBCdXJTVlLQI+CE+zTy2mfcZ7+mgDRD50Emdb8L/+dh/xNJKk5aymXcp5&#10;+LkTXnFmvloa1svheByXLx3Gk9mIDv5csznX2F11A9SVIb0cTiYx4tH0ovZQPdPaL2NUUgkrKXbO&#10;sRdvsN1wejakWi4TiNbNCVzbRyej69ikOHJPzbPwrptLpIm+g37rxPzVeLbYaGlhuUPQZZrdyHPL&#10;asc/rWoa6e5ZiW/B+TmhTo/f4jcAAAD//wMAUEsDBBQABgAIAAAAIQBaoLiJ4gAAAAoBAAAPAAAA&#10;ZHJzL2Rvd25yZXYueG1sTI9BT4NAEIXvJv6HzZh4s4tYWkSGpiFpTIweWnvxNrBTILK7yG5b9Ne7&#10;PelxMl/e+16+mnQvTjy6zhqE+1kEgk1tVWcahP375i4F4TwZRb01jPDNDlbF9VVOmbJns+XTzjci&#10;hBiXEULr/ZBJ6eqWNbmZHdiE38GOmnw4x0aqkc4hXPcyjqKF1NSZ0NDSwGXL9efuqBFeys0bbatY&#10;pz99+fx6WA9f+48E8fZmWj+B8Dz5Pxgu+kEdiuBU2aNRTvQIizhNAorwkMxBXIAofQzrKoTlcg6y&#10;yOX/CcUvAAAA//8DAFBLAQItABQABgAIAAAAIQC2gziS/gAAAOEBAAATAAAAAAAAAAAAAAAAAAAA&#10;AABbQ29udGVudF9UeXBlc10ueG1sUEsBAi0AFAAGAAgAAAAhADj9If/WAAAAlAEAAAsAAAAAAAAA&#10;AAAAAAAALwEAAF9yZWxzLy5yZWxzUEsBAi0AFAAGAAgAAAAhAGQ6HUJuAgAARAUAAA4AAAAAAAAA&#10;AAAAAAAALgIAAGRycy9lMm9Eb2MueG1sUEsBAi0AFAAGAAgAAAAhAFqguIniAAAACgEAAA8AAAAA&#10;AAAAAAAAAAAAyAQAAGRycy9kb3ducmV2LnhtbFBLBQYAAAAABAAEAPMAAADXBQAAAAA=&#10;" filled="f" stroked="f" strokeweight=".5pt">
              <v:textbox>
                <w:txbxContent>
                  <w:p w14:paraId="15EE1A16" w14:textId="77777777" w:rsidR="0044284B" w:rsidRPr="00CA21F4" w:rsidRDefault="0044284B" w:rsidP="0044284B">
                    <w:pPr>
                      <w:rPr>
                        <w:rFonts w:ascii="Arial" w:hAnsi="Arial" w:cs="Arial"/>
                        <w:b/>
                        <w:color w:val="FFFFFF" w:themeColor="background1"/>
                        <w:sz w:val="20"/>
                        <w:szCs w:val="20"/>
                      </w:rPr>
                    </w:pPr>
                    <w:r w:rsidRPr="00CA21F4">
                      <w:rPr>
                        <w:rFonts w:ascii="Arial" w:hAnsi="Arial" w:cs="Arial"/>
                        <w:b/>
                        <w:color w:val="FFFFFF" w:themeColor="background1"/>
                        <w:sz w:val="20"/>
                        <w:szCs w:val="20"/>
                      </w:rPr>
                      <w:t>Exceptional healthcare, personally delivered</w:t>
                    </w:r>
                  </w:p>
                </w:txbxContent>
              </v:textbox>
            </v:shape>
          </w:pict>
        </mc:Fallback>
      </mc:AlternateContent>
    </w:r>
  </w:p>
  <w:p w14:paraId="15EE19F9" w14:textId="77777777" w:rsidR="0044284B" w:rsidRPr="0044284B" w:rsidRDefault="00661F0F" w:rsidP="0044284B">
    <w:pPr>
      <w:pStyle w:val="Footer"/>
    </w:pPr>
    <w:r>
      <w:rPr>
        <w:noProof/>
        <w:lang w:eastAsia="en-GB"/>
      </w:rPr>
      <w:drawing>
        <wp:anchor distT="0" distB="0" distL="114300" distR="114300" simplePos="0" relativeHeight="251663360" behindDoc="0" locked="0" layoutInCell="1" allowOverlap="1" wp14:anchorId="15EE1A0C" wp14:editId="15EE1A0D">
          <wp:simplePos x="0" y="0"/>
          <wp:positionH relativeFrom="column">
            <wp:posOffset>-457200</wp:posOffset>
          </wp:positionH>
          <wp:positionV relativeFrom="paragraph">
            <wp:posOffset>139065</wp:posOffset>
          </wp:positionV>
          <wp:extent cx="7260590" cy="463550"/>
          <wp:effectExtent l="0" t="0" r="0" b="0"/>
          <wp:wrapSquare wrapText="bothSides"/>
          <wp:docPr id="88" name="Picture 88" descr="C:\Users\nbn0301\AppData\Local\Microsoft\Windows\Temporary Internet Files\Content.Outlook\S0SPT8XD\NHS Aqua Green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bn0301\AppData\Local\Microsoft\Windows\Temporary Internet Files\Content.Outlook\S0SPT8XD\NHS Aqua Green foot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6059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704">
      <w:rPr>
        <w:noProof/>
        <w:lang w:eastAsia="en-GB"/>
      </w:rPr>
      <w:drawing>
        <wp:anchor distT="0" distB="0" distL="114300" distR="114300" simplePos="0" relativeHeight="251679744" behindDoc="0" locked="0" layoutInCell="1" allowOverlap="1" wp14:anchorId="15EE1A0E" wp14:editId="15EE1A0F">
          <wp:simplePos x="0" y="0"/>
          <wp:positionH relativeFrom="column">
            <wp:posOffset>-457200</wp:posOffset>
          </wp:positionH>
          <wp:positionV relativeFrom="paragraph">
            <wp:posOffset>47625</wp:posOffset>
          </wp:positionV>
          <wp:extent cx="7260590" cy="463550"/>
          <wp:effectExtent l="0" t="0" r="0" b="0"/>
          <wp:wrapSquare wrapText="bothSides"/>
          <wp:docPr id="89" name="Picture 89" descr="C:\Users\nbn0301\AppData\Local\Microsoft\Windows\Temporary Internet Files\Content.Outlook\S0SPT8XD\NHS Aqua Green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bn0301\AppData\Local\Microsoft\Windows\Temporary Internet Files\Content.Outlook\S0SPT8XD\NHS Aqua Green foot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60590" cy="4635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A475E" w14:textId="77777777" w:rsidR="001E6F2A" w:rsidRDefault="001E6F2A" w:rsidP="00962CA1">
      <w:pPr>
        <w:spacing w:after="0" w:line="240" w:lineRule="auto"/>
      </w:pPr>
      <w:r>
        <w:separator/>
      </w:r>
    </w:p>
  </w:footnote>
  <w:footnote w:type="continuationSeparator" w:id="0">
    <w:p w14:paraId="651EA4CA" w14:textId="77777777" w:rsidR="001E6F2A" w:rsidRDefault="001E6F2A" w:rsidP="00962C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E19EF" w14:textId="77777777" w:rsidR="00962CA1" w:rsidRPr="00891E69" w:rsidRDefault="00215704">
    <w:pPr>
      <w:pStyle w:val="Header"/>
      <w:rPr>
        <w:i/>
      </w:rPr>
    </w:pPr>
    <w:r>
      <w:rPr>
        <w:noProof/>
        <w:lang w:eastAsia="en-GB"/>
      </w:rPr>
      <mc:AlternateContent>
        <mc:Choice Requires="wps">
          <w:drawing>
            <wp:anchor distT="0" distB="0" distL="114300" distR="114300" simplePos="0" relativeHeight="251655168" behindDoc="0" locked="0" layoutInCell="1" allowOverlap="1" wp14:anchorId="15EE19FA" wp14:editId="15EE19FB">
              <wp:simplePos x="0" y="0"/>
              <wp:positionH relativeFrom="column">
                <wp:posOffset>-228600</wp:posOffset>
              </wp:positionH>
              <wp:positionV relativeFrom="paragraph">
                <wp:posOffset>-409575</wp:posOffset>
              </wp:positionV>
              <wp:extent cx="5762625" cy="476250"/>
              <wp:effectExtent l="0" t="0" r="0" b="0"/>
              <wp:wrapNone/>
              <wp:docPr id="9" name="Text Box 9"/>
              <wp:cNvGraphicFramePr/>
              <a:graphic xmlns:a="http://schemas.openxmlformats.org/drawingml/2006/main">
                <a:graphicData uri="http://schemas.microsoft.com/office/word/2010/wordprocessingShape">
                  <wps:wsp>
                    <wps:cNvSpPr txBox="1"/>
                    <wps:spPr>
                      <a:xfrm>
                        <a:off x="0" y="0"/>
                        <a:ext cx="5762625"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Borders>
                              <w:left w:val="none" w:sz="0" w:space="0" w:color="auto"/>
                            </w:tblBorders>
                            <w:tblLook w:val="04A0" w:firstRow="1" w:lastRow="0" w:firstColumn="1" w:lastColumn="0" w:noHBand="0" w:noVBand="1"/>
                          </w:tblPr>
                          <w:tblGrid>
                            <w:gridCol w:w="8755"/>
                          </w:tblGrid>
                          <w:tr w:rsidR="0051396D" w14:paraId="15EE1A11" w14:textId="77777777" w:rsidTr="00762C4E">
                            <w:tc>
                              <w:tcPr>
                                <w:tcW w:w="8755" w:type="dxa"/>
                                <w:tcBorders>
                                  <w:top w:val="nil"/>
                                  <w:bottom w:val="single" w:sz="4" w:space="0" w:color="auto"/>
                                  <w:right w:val="nil"/>
                                </w:tcBorders>
                              </w:tcPr>
                              <w:p w14:paraId="15EE1A10" w14:textId="33DE0105" w:rsidR="0051396D" w:rsidRPr="00D11804" w:rsidRDefault="00176B29">
                                <w:pPr>
                                  <w:rPr>
                                    <w:b/>
                                    <w:i/>
                                    <w:color w:val="FFFFFF" w:themeColor="background1"/>
                                  </w:rPr>
                                </w:pPr>
                                <w:r w:rsidRPr="00D11804">
                                  <w:rPr>
                                    <w:b/>
                                    <w:i/>
                                    <w:color w:val="FFFFFF" w:themeColor="background1"/>
                                  </w:rPr>
                                  <w:fldChar w:fldCharType="begin"/>
                                </w:r>
                                <w:r w:rsidRPr="00D11804">
                                  <w:rPr>
                                    <w:b/>
                                    <w:i/>
                                    <w:color w:val="FFFFFF" w:themeColor="background1"/>
                                  </w:rPr>
                                  <w:instrText xml:space="preserve"> STYLEREF  GuideTitle  \* MERGEFORMAT </w:instrText>
                                </w:r>
                                <w:r w:rsidRPr="00D11804">
                                  <w:rPr>
                                    <w:b/>
                                    <w:i/>
                                    <w:color w:val="FFFFFF" w:themeColor="background1"/>
                                  </w:rPr>
                                  <w:fldChar w:fldCharType="separate"/>
                                </w:r>
                                <w:r w:rsidR="00E4382B">
                                  <w:rPr>
                                    <w:b/>
                                    <w:i/>
                                    <w:noProof/>
                                    <w:color w:val="FFFFFF" w:themeColor="background1"/>
                                  </w:rPr>
                                  <w:t>Guideline: Obstetric Anaesthesia staffing</w:t>
                                </w:r>
                                <w:r w:rsidRPr="00D11804">
                                  <w:rPr>
                                    <w:b/>
                                    <w:i/>
                                    <w:noProof/>
                                    <w:color w:val="FFFFFF" w:themeColor="background1"/>
                                  </w:rPr>
                                  <w:fldChar w:fldCharType="end"/>
                                </w:r>
                              </w:p>
                            </w:tc>
                          </w:tr>
                          <w:tr w:rsidR="0051396D" w14:paraId="15EE1A13" w14:textId="77777777" w:rsidTr="00762C4E">
                            <w:tc>
                              <w:tcPr>
                                <w:tcW w:w="8755" w:type="dxa"/>
                                <w:tcBorders>
                                  <w:bottom w:val="nil"/>
                                  <w:right w:val="nil"/>
                                </w:tcBorders>
                              </w:tcPr>
                              <w:p w14:paraId="15EE1A12" w14:textId="1AE12A07" w:rsidR="0051396D" w:rsidRPr="00762C4E" w:rsidRDefault="001E6F2A" w:rsidP="006727E1">
                                <w:pPr>
                                  <w:pStyle w:val="GuideReview"/>
                                </w:pPr>
                                <w:fldSimple w:instr=" STYLEREF  GuideVersion  \* MERGEFORMAT ">
                                  <w:r w:rsidR="00E4382B">
                                    <w:rPr>
                                      <w:noProof/>
                                    </w:rPr>
                                    <w:t>Version 6</w:t>
                                  </w:r>
                                </w:fldSimple>
                                <w:r w:rsidR="0051396D" w:rsidRPr="00762C4E">
                                  <w:t xml:space="preserve">, </w:t>
                                </w:r>
                                <w:fldSimple w:instr=" STYLEREF  GuideReview  \* MERGEFORMAT ">
                                  <w:r w:rsidR="00E4382B">
                                    <w:rPr>
                                      <w:noProof/>
                                    </w:rPr>
                                    <w:t>Review due Nov 2024</w:t>
                                  </w:r>
                                </w:fldSimple>
                              </w:p>
                            </w:tc>
                          </w:tr>
                        </w:tbl>
                        <w:p w14:paraId="15EE1A14" w14:textId="77777777" w:rsidR="0051396D" w:rsidRDefault="005139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EE19FA" id="_x0000_t202" coordsize="21600,21600" o:spt="202" path="m,l,21600r21600,l21600,xe">
              <v:stroke joinstyle="miter"/>
              <v:path gradientshapeok="t" o:connecttype="rect"/>
            </v:shapetype>
            <v:shape id="Text Box 9" o:spid="_x0000_s1026" type="#_x0000_t202" style="position:absolute;margin-left:-18pt;margin-top:-32.25pt;width:453.75pt;height: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84/ZwIAAD0FAAAOAAAAZHJzL2Uyb0RvYy54bWysVEtv2zAMvg/YfxB0X51kSboZcYqsRYYB&#10;RVssHXpWZKkxJouaxMTOfv0o2Xms26XDLjYlfnx9JDW7amvDdsqHCmzBhxcDzpSVUFb2ueDfHpfv&#10;PnAWUNhSGLCq4HsV+NX87ZtZ43I1gg2YUnlGTmzIG1fwDaLLsyzIjapFuACnLCk1+FogHf1zVnrR&#10;kPfaZKPBYJo14EvnQaoQ6PamU/J58q+1knivdVDITMEpN0xfn77r+M3mM5E/e+E2lezTEP+QRS0q&#10;S0GPrm4ECrb11R+u6kp6CKDxQkKdgdaVVKkGqmY4eFHNaiOcSrUQOcEdaQr/z628263cg2fYfoKW&#10;GhgJaVzIA13Gelrt6/inTBnpicL9kTbVIpN0ObmcjqajCWeSdGM6TBKv2cna+YCfFdQsCgX31JbE&#10;ltjdBqSIBD1AYjALy8qY1BpjWVPw6Xty+ZuGLIyNNyo1uXdzyjxJuDcqYoz9qjSrylRAvEjjpa6N&#10;ZztBgyGkVBZT7ckvoSNKUxKvMezxp6xeY9zVcYgMFo/GdWXBp+pfpF1+P6SsOzwReVZ3FLFdt31H&#10;11DuqdEeuh0ITi4r6satCPggPA099ZYWGe/pow0Q69BLnG3A//zbfcTTLJKWs4aWqODhx1Z4xZn5&#10;YmlKPw7H47h16TCeXI7o4M8163ON3dbXQO0Y0pPhZBIjHs1B1B7qJ9r3RYxKKmElxS44HsRr7Fab&#10;3gupFosEoj1zAm/tysnoOnYnztpj+yS86wcSaZTv4LBuIn8xlx02WlpYbBF0lYY2Etyx2hNPO5pm&#10;uX9P4iNwfk6o06s3/wUAAP//AwBQSwMEFAAGAAgAAAAhACKlfxbhAAAACgEAAA8AAABkcnMvZG93&#10;bnJldi54bWxMj8FOwzAQRO9I/IO1SNxap4WEKI1TVZEqJASHll5628RuEhGvQ+y2ga9nOcFtRvs0&#10;O5OvJ9uLixl950jBYh6BMFQ73VGj4PC+naUgfEDS2DsyCr6Mh3Vxe5Njpt2VduayD43gEPIZKmhD&#10;GDIpfd0ai37uBkN8O7nRYmA7NlKPeOVw28tlFCXSYkf8ocXBlK2pP/Znq+Cl3L7hrlra9Lsvn19P&#10;m+HzcIyVur+bNisQwUzhD4bf+lwdCu5UuTNpL3oFs4eEtwQWyWMMgon0acGiYjSKQRa5/D+h+AEA&#10;AP//AwBQSwECLQAUAAYACAAAACEAtoM4kv4AAADhAQAAEwAAAAAAAAAAAAAAAAAAAAAAW0NvbnRl&#10;bnRfVHlwZXNdLnhtbFBLAQItABQABgAIAAAAIQA4/SH/1gAAAJQBAAALAAAAAAAAAAAAAAAAAC8B&#10;AABfcmVscy8ucmVsc1BLAQItABQABgAIAAAAIQBd284/ZwIAAD0FAAAOAAAAAAAAAAAAAAAAAC4C&#10;AABkcnMvZTJvRG9jLnhtbFBLAQItABQABgAIAAAAIQAipX8W4QAAAAoBAAAPAAAAAAAAAAAAAAAA&#10;AMEEAABkcnMvZG93bnJldi54bWxQSwUGAAAAAAQABADzAAAAzwUAAAAA&#10;" filled="f" stroked="f" strokeweight=".5pt">
              <v:textbox>
                <w:txbxContent>
                  <w:tbl>
                    <w:tblPr>
                      <w:tblStyle w:val="TableGrid"/>
                      <w:tblW w:w="0" w:type="auto"/>
                      <w:tblBorders>
                        <w:left w:val="none" w:sz="0" w:space="0" w:color="auto"/>
                      </w:tblBorders>
                      <w:tblLook w:val="04A0" w:firstRow="1" w:lastRow="0" w:firstColumn="1" w:lastColumn="0" w:noHBand="0" w:noVBand="1"/>
                    </w:tblPr>
                    <w:tblGrid>
                      <w:gridCol w:w="8755"/>
                    </w:tblGrid>
                    <w:tr w:rsidR="0051396D" w14:paraId="15EE1A11" w14:textId="77777777" w:rsidTr="00762C4E">
                      <w:tc>
                        <w:tcPr>
                          <w:tcW w:w="8755" w:type="dxa"/>
                          <w:tcBorders>
                            <w:top w:val="nil"/>
                            <w:bottom w:val="single" w:sz="4" w:space="0" w:color="auto"/>
                            <w:right w:val="nil"/>
                          </w:tcBorders>
                        </w:tcPr>
                        <w:p w14:paraId="15EE1A10" w14:textId="33DE0105" w:rsidR="0051396D" w:rsidRPr="00D11804" w:rsidRDefault="00176B29">
                          <w:pPr>
                            <w:rPr>
                              <w:b/>
                              <w:i/>
                              <w:color w:val="FFFFFF" w:themeColor="background1"/>
                            </w:rPr>
                          </w:pPr>
                          <w:r w:rsidRPr="00D11804">
                            <w:rPr>
                              <w:b/>
                              <w:i/>
                              <w:color w:val="FFFFFF" w:themeColor="background1"/>
                            </w:rPr>
                            <w:fldChar w:fldCharType="begin"/>
                          </w:r>
                          <w:r w:rsidRPr="00D11804">
                            <w:rPr>
                              <w:b/>
                              <w:i/>
                              <w:color w:val="FFFFFF" w:themeColor="background1"/>
                            </w:rPr>
                            <w:instrText xml:space="preserve"> STYLEREF  GuideTitle  \* MERGEFORMAT </w:instrText>
                          </w:r>
                          <w:r w:rsidRPr="00D11804">
                            <w:rPr>
                              <w:b/>
                              <w:i/>
                              <w:color w:val="FFFFFF" w:themeColor="background1"/>
                            </w:rPr>
                            <w:fldChar w:fldCharType="separate"/>
                          </w:r>
                          <w:r w:rsidR="00E4382B">
                            <w:rPr>
                              <w:b/>
                              <w:i/>
                              <w:noProof/>
                              <w:color w:val="FFFFFF" w:themeColor="background1"/>
                            </w:rPr>
                            <w:t>Guideline: Obstetric Anaesthesia staffing</w:t>
                          </w:r>
                          <w:r w:rsidRPr="00D11804">
                            <w:rPr>
                              <w:b/>
                              <w:i/>
                              <w:noProof/>
                              <w:color w:val="FFFFFF" w:themeColor="background1"/>
                            </w:rPr>
                            <w:fldChar w:fldCharType="end"/>
                          </w:r>
                        </w:p>
                      </w:tc>
                    </w:tr>
                    <w:tr w:rsidR="0051396D" w14:paraId="15EE1A13" w14:textId="77777777" w:rsidTr="00762C4E">
                      <w:tc>
                        <w:tcPr>
                          <w:tcW w:w="8755" w:type="dxa"/>
                          <w:tcBorders>
                            <w:bottom w:val="nil"/>
                            <w:right w:val="nil"/>
                          </w:tcBorders>
                        </w:tcPr>
                        <w:p w14:paraId="15EE1A12" w14:textId="1AE12A07" w:rsidR="0051396D" w:rsidRPr="00762C4E" w:rsidRDefault="001E6F2A" w:rsidP="006727E1">
                          <w:pPr>
                            <w:pStyle w:val="GuideReview"/>
                          </w:pPr>
                          <w:fldSimple w:instr=" STYLEREF  GuideVersion  \* MERGEFORMAT ">
                            <w:r w:rsidR="00E4382B">
                              <w:rPr>
                                <w:noProof/>
                              </w:rPr>
                              <w:t>Version 6</w:t>
                            </w:r>
                          </w:fldSimple>
                          <w:r w:rsidR="0051396D" w:rsidRPr="00762C4E">
                            <w:t xml:space="preserve">, </w:t>
                          </w:r>
                          <w:fldSimple w:instr=" STYLEREF  GuideReview  \* MERGEFORMAT ">
                            <w:r w:rsidR="00E4382B">
                              <w:rPr>
                                <w:noProof/>
                              </w:rPr>
                              <w:t>Review due Nov 2024</w:t>
                            </w:r>
                          </w:fldSimple>
                        </w:p>
                      </w:tc>
                    </w:tr>
                  </w:tbl>
                  <w:p w14:paraId="15EE1A14" w14:textId="77777777" w:rsidR="0051396D" w:rsidRDefault="0051396D"/>
                </w:txbxContent>
              </v:textbox>
            </v:shape>
          </w:pict>
        </mc:Fallback>
      </mc:AlternateContent>
    </w:r>
    <w:r w:rsidR="004100CA">
      <w:rPr>
        <w:noProof/>
        <w:lang w:eastAsia="en-GB"/>
      </w:rPr>
      <w:drawing>
        <wp:anchor distT="0" distB="0" distL="114300" distR="114300" simplePos="0" relativeHeight="251659264" behindDoc="0" locked="0" layoutInCell="1" allowOverlap="1" wp14:anchorId="15EE19FC" wp14:editId="15EE19FD">
          <wp:simplePos x="0" y="0"/>
          <wp:positionH relativeFrom="column">
            <wp:posOffset>5534025</wp:posOffset>
          </wp:positionH>
          <wp:positionV relativeFrom="paragraph">
            <wp:posOffset>-500380</wp:posOffset>
          </wp:positionV>
          <wp:extent cx="1228725" cy="740410"/>
          <wp:effectExtent l="0" t="0" r="9525"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white logo.png"/>
                  <pic:cNvPicPr/>
                </pic:nvPicPr>
                <pic:blipFill rotWithShape="1">
                  <a:blip r:embed="rId1" cstate="print">
                    <a:extLst>
                      <a:ext uri="{28A0092B-C50C-407E-A947-70E740481C1C}">
                        <a14:useLocalDpi xmlns:a14="http://schemas.microsoft.com/office/drawing/2010/main" val="0"/>
                      </a:ext>
                    </a:extLst>
                  </a:blip>
                  <a:srcRect l="53429"/>
                  <a:stretch/>
                </pic:blipFill>
                <pic:spPr bwMode="auto">
                  <a:xfrm>
                    <a:off x="0" y="0"/>
                    <a:ext cx="1228725" cy="7404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B2A00">
      <w:rPr>
        <w:noProof/>
        <w:lang w:eastAsia="en-GB"/>
      </w:rPr>
      <mc:AlternateContent>
        <mc:Choice Requires="wps">
          <w:drawing>
            <wp:anchor distT="0" distB="0" distL="114300" distR="114300" simplePos="0" relativeHeight="251642880" behindDoc="1" locked="0" layoutInCell="1" allowOverlap="1" wp14:anchorId="15EE19FE" wp14:editId="15EE19FF">
              <wp:simplePos x="0" y="0"/>
              <wp:positionH relativeFrom="column">
                <wp:posOffset>-476250</wp:posOffset>
              </wp:positionH>
              <wp:positionV relativeFrom="paragraph">
                <wp:posOffset>-647700</wp:posOffset>
              </wp:positionV>
              <wp:extent cx="7581900" cy="936000"/>
              <wp:effectExtent l="0" t="0" r="0" b="0"/>
              <wp:wrapNone/>
              <wp:docPr id="1" name="Rectangle 1"/>
              <wp:cNvGraphicFramePr/>
              <a:graphic xmlns:a="http://schemas.openxmlformats.org/drawingml/2006/main">
                <a:graphicData uri="http://schemas.microsoft.com/office/word/2010/wordprocessingShape">
                  <wps:wsp>
                    <wps:cNvSpPr/>
                    <wps:spPr>
                      <a:xfrm>
                        <a:off x="0" y="0"/>
                        <a:ext cx="7581900" cy="936000"/>
                      </a:xfrm>
                      <a:prstGeom prst="rect">
                        <a:avLst/>
                      </a:prstGeom>
                      <a:solidFill>
                        <a:srgbClr val="00A4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9D9029" id="Rectangle 1" o:spid="_x0000_s1026" style="position:absolute;margin-left:-37.5pt;margin-top:-51pt;width:597pt;height:73.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HKPewIAAF8FAAAOAAAAZHJzL2Uyb0RvYy54bWysVE1v2zAMvQ/YfxB0X+1k6UeCOkXQosOA&#10;og3aDj0rshQbkEWNUuJkv36U7DhdW+ww7CJTIvlIPpO8vNo1hm0V+hpswUcnOWfKSihruy74j+fb&#10;Lxec+SBsKQxYVfC98vxq/vnTZetmagwVmFIhIxDrZ60reBWCm2WZl5VqhD8BpywpNWAjAl1xnZUo&#10;WkJvTDbO87OsBSwdglTe0+tNp+TzhK+1kuFBa68CMwWn3EI6MZ2reGbzSzFbo3BVLfs0xD9k0Yja&#10;UtAB6kYEwTZYv4NqaongQYcTCU0GWtdSpRqomlH+ppqnSjiVaiFyvBto8v8PVt5vn9wSiYbW+Zkn&#10;MVax09jEL+XHdoms/UCW2gUm6fH89GI0zYlTSbrp17OcZILJjt4OffimoGFRKDjSz0gcie2dD53p&#10;wSQG82Dq8rY2Jl1wvbo2yLYi/rh8MZlOe/Q/zIyNxhaiW4cYX7JjLUkKe6OinbGPSrO6pOzHKZPU&#10;ZmqII6RUNow6VSVK1YU/pdIOtQ0eqdIEGJE1xR+we4DYwu+xuyx7++iqUpcOzvnfEuucB48UGWwY&#10;nJvaAn4EYKiqPnJnfyCpoyaytIJyv0SG0M2Id/K2pv92J3xYCqShoF9Ngx4e6NAG2oJDL3FWAf76&#10;6D3aU6+SlrOWhqzg/udGoOLMfLfUxdPRZBKnMl0mp+djuuBrzeq1xm6aa6B2GNFKcTKJ0T6Yg6gR&#10;mhfaB4sYlVTCSopdcBnwcLkO3fDTRpFqsUhmNIlOhDv75GQEj6zGvnzevQh0ffMGavt7OAykmL3p&#10;4c42elpYbALoOjX4kdeeb5ri1Dj9xolr4vU9WR334vw3AAAA//8DAFBLAwQUAAYACAAAACEAVy4n&#10;YeAAAAAMAQAADwAAAGRycy9kb3ducmV2LnhtbEyPQU+DQBCF7yb+h82YeGsXKtWKLE0lmngt9mBv&#10;W3YEIjtL2C2gv97pSW/fy7y8eS/bzrYTIw6+daQgXkYgkCpnWqoVHN5fFxsQPmgyunOECr7Rwza/&#10;vsp0atxEexzLUAsOIZ9qBU0IfSqlrxq02i9dj8S3TzdYHVgOtTSDnjjcdnIVRffS6pb4Q6N7LBqs&#10;vsqzVfA2FrQpjyG++ziWh+T5ZUqKn51Stzfz7glEwDn8meFSn6tDzp1O7kzGi07B4mHNWwJDHK2Y&#10;LpY4fmQ6KUjWCcg8k/9H5L8AAAD//wMAUEsBAi0AFAAGAAgAAAAhALaDOJL+AAAA4QEAABMAAAAA&#10;AAAAAAAAAAAAAAAAAFtDb250ZW50X1R5cGVzXS54bWxQSwECLQAUAAYACAAAACEAOP0h/9YAAACU&#10;AQAACwAAAAAAAAAAAAAAAAAvAQAAX3JlbHMvLnJlbHNQSwECLQAUAAYACAAAACEA9Vhyj3sCAABf&#10;BQAADgAAAAAAAAAAAAAAAAAuAgAAZHJzL2Uyb0RvYy54bWxQSwECLQAUAAYACAAAACEAVy4nYeAA&#10;AAAMAQAADwAAAAAAAAAAAAAAAADVBAAAZHJzL2Rvd25yZXYueG1sUEsFBgAAAAAEAAQA8wAAAOIF&#10;AAAAAA==&#10;" fillcolor="#00a499" stroked="f" strokeweight="2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E19F4" w14:textId="77777777" w:rsidR="00BB52B7" w:rsidRDefault="004100CA">
    <w:pPr>
      <w:pStyle w:val="Header"/>
    </w:pPr>
    <w:r>
      <w:rPr>
        <w:noProof/>
        <w:lang w:eastAsia="en-GB"/>
      </w:rPr>
      <w:drawing>
        <wp:anchor distT="0" distB="0" distL="114300" distR="114300" simplePos="0" relativeHeight="251666432" behindDoc="0" locked="0" layoutInCell="1" allowOverlap="1" wp14:anchorId="15EE1A04" wp14:editId="15EE1A05">
          <wp:simplePos x="0" y="0"/>
          <wp:positionH relativeFrom="column">
            <wp:posOffset>5638800</wp:posOffset>
          </wp:positionH>
          <wp:positionV relativeFrom="paragraph">
            <wp:posOffset>-466725</wp:posOffset>
          </wp:positionV>
          <wp:extent cx="1228725" cy="740410"/>
          <wp:effectExtent l="0" t="0" r="9525" b="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white logo.png"/>
                  <pic:cNvPicPr/>
                </pic:nvPicPr>
                <pic:blipFill rotWithShape="1">
                  <a:blip r:embed="rId1" cstate="print">
                    <a:extLst>
                      <a:ext uri="{28A0092B-C50C-407E-A947-70E740481C1C}">
                        <a14:useLocalDpi xmlns:a14="http://schemas.microsoft.com/office/drawing/2010/main" val="0"/>
                      </a:ext>
                    </a:extLst>
                  </a:blip>
                  <a:srcRect l="53429"/>
                  <a:stretch/>
                </pic:blipFill>
                <pic:spPr bwMode="auto">
                  <a:xfrm>
                    <a:off x="0" y="0"/>
                    <a:ext cx="1228725" cy="7404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798D">
      <w:rPr>
        <w:noProof/>
        <w:lang w:eastAsia="en-GB"/>
      </w:rPr>
      <mc:AlternateContent>
        <mc:Choice Requires="wps">
          <w:drawing>
            <wp:anchor distT="0" distB="0" distL="114300" distR="114300" simplePos="0" relativeHeight="251651072" behindDoc="0" locked="0" layoutInCell="1" allowOverlap="1" wp14:anchorId="15EE1A06" wp14:editId="15EE1A07">
              <wp:simplePos x="0" y="0"/>
              <wp:positionH relativeFrom="column">
                <wp:posOffset>-200025</wp:posOffset>
              </wp:positionH>
              <wp:positionV relativeFrom="paragraph">
                <wp:posOffset>-352425</wp:posOffset>
              </wp:positionV>
              <wp:extent cx="4419600" cy="400050"/>
              <wp:effectExtent l="0" t="0" r="0" b="0"/>
              <wp:wrapNone/>
              <wp:docPr id="7" name="Text Box 7"/>
              <wp:cNvGraphicFramePr/>
              <a:graphic xmlns:a="http://schemas.openxmlformats.org/drawingml/2006/main">
                <a:graphicData uri="http://schemas.microsoft.com/office/word/2010/wordprocessingShape">
                  <wps:wsp>
                    <wps:cNvSpPr txBox="1"/>
                    <wps:spPr>
                      <a:xfrm>
                        <a:off x="0" y="0"/>
                        <a:ext cx="44196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EE1A15" w14:textId="77777777" w:rsidR="00BB52B7" w:rsidRPr="00BB52B7" w:rsidRDefault="00FE1762">
                          <w:pPr>
                            <w:rPr>
                              <w:rFonts w:ascii="Arial" w:hAnsi="Arial" w:cs="Arial"/>
                              <w:b/>
                              <w:color w:val="FFFFFF" w:themeColor="background1"/>
                              <w:sz w:val="48"/>
                              <w:szCs w:val="48"/>
                            </w:rPr>
                          </w:pPr>
                          <w:r>
                            <w:rPr>
                              <w:rFonts w:ascii="Arial" w:hAnsi="Arial" w:cs="Arial"/>
                              <w:b/>
                              <w:color w:val="FFFFFF" w:themeColor="background1"/>
                              <w:sz w:val="48"/>
                              <w:szCs w:val="48"/>
                            </w:rPr>
                            <w:t>ASCR</w:t>
                          </w:r>
                          <w:r w:rsidR="00DE2BFC">
                            <w:rPr>
                              <w:rFonts w:ascii="Arial" w:hAnsi="Arial" w:cs="Arial"/>
                              <w:b/>
                              <w:color w:val="FFFFFF" w:themeColor="background1"/>
                              <w:sz w:val="48"/>
                              <w:szCs w:val="48"/>
                            </w:rPr>
                            <w:t>:</w:t>
                          </w:r>
                          <w:r w:rsidR="00215704">
                            <w:rPr>
                              <w:rFonts w:ascii="Arial" w:hAnsi="Arial" w:cs="Arial"/>
                              <w:b/>
                              <w:color w:val="FFFFFF" w:themeColor="background1"/>
                              <w:sz w:val="48"/>
                              <w:szCs w:val="4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EE1A06" id="_x0000_t202" coordsize="21600,21600" o:spt="202" path="m,l,21600r21600,l21600,xe">
              <v:stroke joinstyle="miter"/>
              <v:path gradientshapeok="t" o:connecttype="rect"/>
            </v:shapetype>
            <v:shape id="Text Box 7" o:spid="_x0000_s1027" type="#_x0000_t202" style="position:absolute;margin-left:-15.75pt;margin-top:-27.75pt;width:348pt;height:3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AZBaQIAAEQFAAAOAAAAZHJzL2Uyb0RvYy54bWysVEtv2zAMvg/YfxB0X+1kabYGcYosRYcB&#10;QVusHXpWZCkxJouaxMTOfv0o2Xms26XDLjYlfnx9JDW9bmvDdsqHCmzBBxc5Z8pKKCu7Lvi3p9t3&#10;HzkLKGwpDFhV8L0K/Hr29s20cRM1hA2YUnlGTmyYNK7gG0Q3ybIgN6oW4QKcsqTU4GuBdPTrrPSi&#10;Ie+1yYZ5Ps4a8KXzIFUIdHvTKfks+ddaSbzXOihkpuCUG6avT99V/GazqZisvXCbSvZpiH/IohaV&#10;paBHVzcCBdv66g9XdSU9BNB4IaHOQOtKqlQDVTPIX1TzuBFOpVqInOCONIX/51be7R7dg2fYfoKW&#10;GhgJaVyYBLqM9bTa1/FPmTLSE4X7I22qRSbpcjQaXI1zUknSjfI8v0y8Zidr5wN+VlCzKBTcU1sS&#10;W2K3DEgRCXqAxGAWbitjUmuMZU3Bx+/J5W8asjA23qjU5N7NKfMk4d6oiDH2q9KsKlMB8SKNl1oY&#10;z3aCBkNIqSym2pNfQkeUpiReY9jjT1m9xrir4xAZLB6N68qCT9W/SLv8fkhZd3gi8qzuKGK7aqnw&#10;s8auoNxTvz10qxCcvK2oKUsR8EF4mn3qI+0z3tNHGyDyoZc424D/+bf7iKeRJC1nDe1SwcOPrfCK&#10;M/PF0rBeDUajuHzpMLr8MKSDP9eszjV2Wy+AujKgl8PJJEY8moOoPdTPtPbzGJVUwkqKXXA8iAvs&#10;NpyeDanm8wSidXMCl/bRyeg6NimO3FP7LLzr5xJpou/gsHVi8mI8O2y0tDDfIugqzW7kuWO1559W&#10;NY10/6zEt+D8nFCnx2/2CwAA//8DAFBLAwQUAAYACAAAACEA25zQBd8AAAAJAQAADwAAAGRycy9k&#10;b3ducmV2LnhtbEyPwU7DMAyG70i8Q2Qkblu6QctUmk5TpQkJwWFjF25uk7UViVOabCs8PeYEt8/y&#10;r9+fi/XkrDibMfSeFCzmCQhDjdc9tQoOb9vZCkSISBqtJ6PgywRYl9dXBebaX2hnzvvYCi6hkKOC&#10;LsYhlzI0nXEY5n4wxLujHx1GHsdW6hEvXO6sXCZJJh32xBc6HEzVmeZjf3IKnqvtK+7qpVt92+rp&#10;5bgZPg/vqVK3N9PmEUQ0U/wLw68+q0PJTrU/kQ7CKpjdLVKOMqQpAyey7J6hVvCQgiwL+f+D8gcA&#10;AP//AwBQSwECLQAUAAYACAAAACEAtoM4kv4AAADhAQAAEwAAAAAAAAAAAAAAAAAAAAAAW0NvbnRl&#10;bnRfVHlwZXNdLnhtbFBLAQItABQABgAIAAAAIQA4/SH/1gAAAJQBAAALAAAAAAAAAAAAAAAAAC8B&#10;AABfcmVscy8ucmVsc1BLAQItABQABgAIAAAAIQDLrAZBaQIAAEQFAAAOAAAAAAAAAAAAAAAAAC4C&#10;AABkcnMvZTJvRG9jLnhtbFBLAQItABQABgAIAAAAIQDbnNAF3wAAAAkBAAAPAAAAAAAAAAAAAAAA&#10;AMMEAABkcnMvZG93bnJldi54bWxQSwUGAAAAAAQABADzAAAAzwUAAAAA&#10;" filled="f" stroked="f" strokeweight=".5pt">
              <v:textbox>
                <w:txbxContent>
                  <w:p w14:paraId="15EE1A15" w14:textId="77777777" w:rsidR="00BB52B7" w:rsidRPr="00BB52B7" w:rsidRDefault="00FE1762">
                    <w:pPr>
                      <w:rPr>
                        <w:rFonts w:ascii="Arial" w:hAnsi="Arial" w:cs="Arial"/>
                        <w:b/>
                        <w:color w:val="FFFFFF" w:themeColor="background1"/>
                        <w:sz w:val="48"/>
                        <w:szCs w:val="48"/>
                      </w:rPr>
                    </w:pPr>
                    <w:r>
                      <w:rPr>
                        <w:rFonts w:ascii="Arial" w:hAnsi="Arial" w:cs="Arial"/>
                        <w:b/>
                        <w:color w:val="FFFFFF" w:themeColor="background1"/>
                        <w:sz w:val="48"/>
                        <w:szCs w:val="48"/>
                      </w:rPr>
                      <w:t>ASCR</w:t>
                    </w:r>
                    <w:r w:rsidR="00DE2BFC">
                      <w:rPr>
                        <w:rFonts w:ascii="Arial" w:hAnsi="Arial" w:cs="Arial"/>
                        <w:b/>
                        <w:color w:val="FFFFFF" w:themeColor="background1"/>
                        <w:sz w:val="48"/>
                        <w:szCs w:val="48"/>
                      </w:rPr>
                      <w:t>:</w:t>
                    </w:r>
                    <w:r w:rsidR="00215704">
                      <w:rPr>
                        <w:rFonts w:ascii="Arial" w:hAnsi="Arial" w:cs="Arial"/>
                        <w:b/>
                        <w:color w:val="FFFFFF" w:themeColor="background1"/>
                        <w:sz w:val="48"/>
                        <w:szCs w:val="48"/>
                      </w:rPr>
                      <w:t xml:space="preserve"> </w:t>
                    </w:r>
                  </w:p>
                </w:txbxContent>
              </v:textbox>
            </v:shape>
          </w:pict>
        </mc:Fallback>
      </mc:AlternateContent>
    </w:r>
    <w:r w:rsidR="00DE2BFC">
      <w:rPr>
        <w:noProof/>
        <w:lang w:eastAsia="en-GB"/>
      </w:rPr>
      <mc:AlternateContent>
        <mc:Choice Requires="wps">
          <w:drawing>
            <wp:anchor distT="0" distB="0" distL="114300" distR="114300" simplePos="0" relativeHeight="251638784" behindDoc="0" locked="0" layoutInCell="1" allowOverlap="1" wp14:anchorId="15EE1A08" wp14:editId="15EE1A09">
              <wp:simplePos x="0" y="0"/>
              <wp:positionH relativeFrom="column">
                <wp:posOffset>-476250</wp:posOffset>
              </wp:positionH>
              <wp:positionV relativeFrom="paragraph">
                <wp:posOffset>-647700</wp:posOffset>
              </wp:positionV>
              <wp:extent cx="7581900" cy="971550"/>
              <wp:effectExtent l="0" t="0" r="0" b="0"/>
              <wp:wrapNone/>
              <wp:docPr id="6" name="Rectangle 6"/>
              <wp:cNvGraphicFramePr/>
              <a:graphic xmlns:a="http://schemas.openxmlformats.org/drawingml/2006/main">
                <a:graphicData uri="http://schemas.microsoft.com/office/word/2010/wordprocessingShape">
                  <wps:wsp>
                    <wps:cNvSpPr/>
                    <wps:spPr>
                      <a:xfrm>
                        <a:off x="0" y="0"/>
                        <a:ext cx="7581900" cy="971550"/>
                      </a:xfrm>
                      <a:prstGeom prst="rect">
                        <a:avLst/>
                      </a:prstGeom>
                      <a:solidFill>
                        <a:srgbClr val="00A4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78A0EB" id="Rectangle 6" o:spid="_x0000_s1026" style="position:absolute;margin-left:-37.5pt;margin-top:-51pt;width:597pt;height:76.5pt;z-index:251638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NOUgQIAAF8FAAAOAAAAZHJzL2Uyb0RvYy54bWysVE1v2zAMvQ/YfxB0X20HydoEdYqgRYcB&#10;RVusHXpWZCkxIIsapcTJfv0o+SNdV+wwLAdFMh8fySdSl1eHxrC9Ql+DLXlxlnOmrISqtpuSf3++&#10;/XTBmQ/CVsKAVSU/Ks+vlh8/XLZuoSawBVMpZERi/aJ1Jd+G4BZZ5uVWNcKfgVOWjBqwEYGOuMkq&#10;FC2xNyab5PnnrAWsHIJU3tPXm87Il4lfayXDg9ZeBWZKTrmFtGJa13HNlpdisUHhtrXs0xD/kEUj&#10;aktBR6obEQTbYf0HVVNLBA86nEloMtC6lirVQNUU+ZtqnrbCqVQLiePdKJP/f7Tyfv/kHpFkaJ1f&#10;eNrGKg4am/hP+bFDEus4iqUOgUn6eD67KOY5aSrJNj8vZrOkZnbydujDFwUNi5uSI11G0kjs73yg&#10;iAQdIDGYB1NXt7Ux6YCb9bVBthfx4vLVdD6Pd0Uuv8GMjWAL0a0zxy/ZqZa0C0ejIs7Yb0qzuqLs&#10;JymT1GZqjCOkVDYUnWkrKtWFn+X0G6LHxoweKZdEGJk1xR+5e4IB2ZEM3F2WPT66qtSlo3P+t8Q6&#10;59EjRQYbRuemtoDvERiqqo/c4QeROmmiSmuojo/IELoZ8U7e1nRvd8KHR4E0FHTVNOjhgRZtoC05&#10;9DvOtoA/3/se8dSrZOWspSEruf+xE6g4M18tdfG8mE7jVKbDdHY+oQO+tqxfW+yuuQZqh4KeFCfT&#10;NuKDGbYaoXmh92AVo5JJWEmxSy4DDofr0A0/vShSrVYJRpPoRLizT05G8qhq7Mvnw4tA1zdvoLa/&#10;h2EgxeJND3fY6GlhtQug69TgJ117vWmKU+P0L058Jl6fE+r0Li5/AQAA//8DAFBLAwQUAAYACAAA&#10;ACEAckt4WeAAAAAMAQAADwAAAGRycy9kb3ducmV2LnhtbEyPwU7DMBBE70j8g7VI3FrbpYU2xKlK&#10;BBLXhh7amxubJCJeR7GbBL6e7Qlub7Sj2Zl0O7mWDbYPjUcFci6AWSy9abBScPh4m62BhajR6Naj&#10;VfBtA2yz25tUJ8aPuLdDEStGIRgSraCOsUs4D2VtnQ5z31mk26fvnY4k+4qbXo8U7lq+EOKRO90g&#10;fah1Z/Pall/FxSl4H3JcF6coH46n4rB8eR2X+c9Oqfu7afcMLNop/pnhWp+qQ0adzv6CJrBWwexp&#10;RVsigRQLoqtFyg3RWcFKCuBZyv+PyH4BAAD//wMAUEsBAi0AFAAGAAgAAAAhALaDOJL+AAAA4QEA&#10;ABMAAAAAAAAAAAAAAAAAAAAAAFtDb250ZW50X1R5cGVzXS54bWxQSwECLQAUAAYACAAAACEAOP0h&#10;/9YAAACUAQAACwAAAAAAAAAAAAAAAAAvAQAAX3JlbHMvLnJlbHNQSwECLQAUAAYACAAAACEAr/TT&#10;lIECAABfBQAADgAAAAAAAAAAAAAAAAAuAgAAZHJzL2Uyb0RvYy54bWxQSwECLQAUAAYACAAAACEA&#10;ckt4WeAAAAAMAQAADwAAAAAAAAAAAAAAAADbBAAAZHJzL2Rvd25yZXYueG1sUEsFBgAAAAAEAAQA&#10;8wAAAOgFAAAAAA==&#10;" fillcolor="#00a499"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49A7"/>
    <w:multiLevelType w:val="hybridMultilevel"/>
    <w:tmpl w:val="8BE2F214"/>
    <w:lvl w:ilvl="0" w:tplc="25F222EA">
      <w:start w:val="1"/>
      <w:numFmt w:val="bullet"/>
      <w:lvlText w:val=""/>
      <w:lvlJc w:val="left"/>
      <w:pPr>
        <w:ind w:left="720" w:hanging="360"/>
      </w:pPr>
      <w:rPr>
        <w:rFonts w:ascii="Symbol" w:hAnsi="Symbol" w:hint="default"/>
        <w:color w:val="33CCCC"/>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8500EA2"/>
    <w:multiLevelType w:val="hybridMultilevel"/>
    <w:tmpl w:val="E6FE6264"/>
    <w:lvl w:ilvl="0" w:tplc="6F9C3D88">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1C7F61"/>
    <w:multiLevelType w:val="hybridMultilevel"/>
    <w:tmpl w:val="203CFBF8"/>
    <w:lvl w:ilvl="0" w:tplc="25F222EA">
      <w:start w:val="1"/>
      <w:numFmt w:val="bullet"/>
      <w:lvlText w:val=""/>
      <w:lvlJc w:val="left"/>
      <w:pPr>
        <w:ind w:left="720" w:hanging="360"/>
      </w:pPr>
      <w:rPr>
        <w:rFonts w:ascii="Symbol" w:hAnsi="Symbol" w:hint="default"/>
        <w:color w:val="33CCCC"/>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DCF5026"/>
    <w:multiLevelType w:val="hybridMultilevel"/>
    <w:tmpl w:val="674E96B4"/>
    <w:lvl w:ilvl="0" w:tplc="25F222EA">
      <w:start w:val="1"/>
      <w:numFmt w:val="bullet"/>
      <w:lvlText w:val=""/>
      <w:lvlJc w:val="left"/>
      <w:pPr>
        <w:ind w:left="720" w:hanging="360"/>
      </w:pPr>
      <w:rPr>
        <w:rFonts w:ascii="Symbol" w:hAnsi="Symbol" w:hint="default"/>
        <w:color w:val="33CCCC"/>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C7A7E6C"/>
    <w:multiLevelType w:val="hybridMultilevel"/>
    <w:tmpl w:val="23F613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CB79B0"/>
    <w:multiLevelType w:val="hybridMultilevel"/>
    <w:tmpl w:val="2952B7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767F03"/>
    <w:multiLevelType w:val="hybridMultilevel"/>
    <w:tmpl w:val="FCE438E6"/>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9632A20"/>
    <w:multiLevelType w:val="hybridMultilevel"/>
    <w:tmpl w:val="9D624112"/>
    <w:lvl w:ilvl="0" w:tplc="25F222EA">
      <w:start w:val="1"/>
      <w:numFmt w:val="bullet"/>
      <w:lvlText w:val=""/>
      <w:lvlJc w:val="left"/>
      <w:pPr>
        <w:ind w:left="720" w:hanging="360"/>
      </w:pPr>
      <w:rPr>
        <w:rFonts w:ascii="Symbol" w:hAnsi="Symbol" w:hint="default"/>
        <w:color w:val="33CCCC"/>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82565449">
    <w:abstractNumId w:val="5"/>
  </w:num>
  <w:num w:numId="2" w16cid:durableId="1069811883">
    <w:abstractNumId w:val="4"/>
  </w:num>
  <w:num w:numId="3" w16cid:durableId="13503595">
    <w:abstractNumId w:val="3"/>
  </w:num>
  <w:num w:numId="4" w16cid:durableId="626395788">
    <w:abstractNumId w:val="7"/>
  </w:num>
  <w:num w:numId="5" w16cid:durableId="2053071004">
    <w:abstractNumId w:val="0"/>
  </w:num>
  <w:num w:numId="6" w16cid:durableId="458376683">
    <w:abstractNumId w:val="2"/>
  </w:num>
  <w:num w:numId="7" w16cid:durableId="1233465959">
    <w:abstractNumId w:val="1"/>
  </w:num>
  <w:num w:numId="8" w16cid:durableId="12584477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2CA1"/>
    <w:rsid w:val="00012185"/>
    <w:rsid w:val="000312E5"/>
    <w:rsid w:val="00033598"/>
    <w:rsid w:val="00035219"/>
    <w:rsid w:val="00035D90"/>
    <w:rsid w:val="000400BB"/>
    <w:rsid w:val="00041079"/>
    <w:rsid w:val="0004237C"/>
    <w:rsid w:val="00042624"/>
    <w:rsid w:val="0005138D"/>
    <w:rsid w:val="00055DC1"/>
    <w:rsid w:val="00056B42"/>
    <w:rsid w:val="00072DBB"/>
    <w:rsid w:val="00074952"/>
    <w:rsid w:val="00076A85"/>
    <w:rsid w:val="00087CB1"/>
    <w:rsid w:val="00094C5A"/>
    <w:rsid w:val="000A7FA7"/>
    <w:rsid w:val="000B5227"/>
    <w:rsid w:val="000C4472"/>
    <w:rsid w:val="000C6D62"/>
    <w:rsid w:val="000D786E"/>
    <w:rsid w:val="000E326D"/>
    <w:rsid w:val="000F413F"/>
    <w:rsid w:val="00102D24"/>
    <w:rsid w:val="00102F6D"/>
    <w:rsid w:val="00113E4E"/>
    <w:rsid w:val="001202C1"/>
    <w:rsid w:val="00120ED6"/>
    <w:rsid w:val="00126563"/>
    <w:rsid w:val="00135B0E"/>
    <w:rsid w:val="00145EED"/>
    <w:rsid w:val="00166181"/>
    <w:rsid w:val="00175B5E"/>
    <w:rsid w:val="00176B29"/>
    <w:rsid w:val="00177D76"/>
    <w:rsid w:val="001923D3"/>
    <w:rsid w:val="001A76BB"/>
    <w:rsid w:val="001B0866"/>
    <w:rsid w:val="001B0F6D"/>
    <w:rsid w:val="001B6E09"/>
    <w:rsid w:val="001C2461"/>
    <w:rsid w:val="001C2937"/>
    <w:rsid w:val="001C40F0"/>
    <w:rsid w:val="001C675C"/>
    <w:rsid w:val="001D0F6E"/>
    <w:rsid w:val="001E22EB"/>
    <w:rsid w:val="001E4530"/>
    <w:rsid w:val="001E6F2A"/>
    <w:rsid w:val="001F60C3"/>
    <w:rsid w:val="00207ACE"/>
    <w:rsid w:val="002114F2"/>
    <w:rsid w:val="00215704"/>
    <w:rsid w:val="00217C09"/>
    <w:rsid w:val="00247108"/>
    <w:rsid w:val="002621EA"/>
    <w:rsid w:val="002A2002"/>
    <w:rsid w:val="002A4948"/>
    <w:rsid w:val="002B2A00"/>
    <w:rsid w:val="002C4650"/>
    <w:rsid w:val="002D2785"/>
    <w:rsid w:val="002D5C5A"/>
    <w:rsid w:val="003070F2"/>
    <w:rsid w:val="0031011E"/>
    <w:rsid w:val="0031374A"/>
    <w:rsid w:val="0033228B"/>
    <w:rsid w:val="0033566A"/>
    <w:rsid w:val="00336A59"/>
    <w:rsid w:val="0033708B"/>
    <w:rsid w:val="00343A4B"/>
    <w:rsid w:val="0035591A"/>
    <w:rsid w:val="00355D8B"/>
    <w:rsid w:val="00362BDF"/>
    <w:rsid w:val="00365188"/>
    <w:rsid w:val="0037284E"/>
    <w:rsid w:val="00384507"/>
    <w:rsid w:val="003935BA"/>
    <w:rsid w:val="003960BF"/>
    <w:rsid w:val="003B7D5E"/>
    <w:rsid w:val="003D71A3"/>
    <w:rsid w:val="003E51C0"/>
    <w:rsid w:val="003F6D8A"/>
    <w:rsid w:val="004013DE"/>
    <w:rsid w:val="004100CA"/>
    <w:rsid w:val="004309D0"/>
    <w:rsid w:val="00433F5E"/>
    <w:rsid w:val="0044284B"/>
    <w:rsid w:val="00442D81"/>
    <w:rsid w:val="00455979"/>
    <w:rsid w:val="00465075"/>
    <w:rsid w:val="004672CD"/>
    <w:rsid w:val="00476CA9"/>
    <w:rsid w:val="004932E7"/>
    <w:rsid w:val="004A3FE5"/>
    <w:rsid w:val="004A770B"/>
    <w:rsid w:val="004B038D"/>
    <w:rsid w:val="004B4607"/>
    <w:rsid w:val="004C6CE0"/>
    <w:rsid w:val="004F0848"/>
    <w:rsid w:val="004F32A2"/>
    <w:rsid w:val="00511315"/>
    <w:rsid w:val="005130A4"/>
    <w:rsid w:val="0051396D"/>
    <w:rsid w:val="00515E2C"/>
    <w:rsid w:val="00532CB4"/>
    <w:rsid w:val="00562B37"/>
    <w:rsid w:val="0056320F"/>
    <w:rsid w:val="00576C18"/>
    <w:rsid w:val="005775FA"/>
    <w:rsid w:val="005946D9"/>
    <w:rsid w:val="005947EB"/>
    <w:rsid w:val="00594EC3"/>
    <w:rsid w:val="005A4F7C"/>
    <w:rsid w:val="005A640D"/>
    <w:rsid w:val="005C793A"/>
    <w:rsid w:val="005D4A8A"/>
    <w:rsid w:val="005D7E00"/>
    <w:rsid w:val="005F3011"/>
    <w:rsid w:val="005F6760"/>
    <w:rsid w:val="00660FC0"/>
    <w:rsid w:val="00661F0F"/>
    <w:rsid w:val="006667C0"/>
    <w:rsid w:val="006727E1"/>
    <w:rsid w:val="006813E2"/>
    <w:rsid w:val="006934C9"/>
    <w:rsid w:val="006951ED"/>
    <w:rsid w:val="006A17AC"/>
    <w:rsid w:val="006A6A92"/>
    <w:rsid w:val="006B18F6"/>
    <w:rsid w:val="006D4009"/>
    <w:rsid w:val="006E556D"/>
    <w:rsid w:val="006F10FC"/>
    <w:rsid w:val="00700D0D"/>
    <w:rsid w:val="0071232D"/>
    <w:rsid w:val="00722808"/>
    <w:rsid w:val="00722CAA"/>
    <w:rsid w:val="00730C9E"/>
    <w:rsid w:val="00731BA3"/>
    <w:rsid w:val="00742A74"/>
    <w:rsid w:val="00753522"/>
    <w:rsid w:val="00762C4E"/>
    <w:rsid w:val="00783137"/>
    <w:rsid w:val="00786213"/>
    <w:rsid w:val="00786AD2"/>
    <w:rsid w:val="00793448"/>
    <w:rsid w:val="007A12E3"/>
    <w:rsid w:val="007B2CF1"/>
    <w:rsid w:val="007C0CBD"/>
    <w:rsid w:val="007D4AE1"/>
    <w:rsid w:val="007E78F5"/>
    <w:rsid w:val="007F1648"/>
    <w:rsid w:val="007F24C7"/>
    <w:rsid w:val="007F6B1A"/>
    <w:rsid w:val="00827474"/>
    <w:rsid w:val="008426F9"/>
    <w:rsid w:val="0084294C"/>
    <w:rsid w:val="008577C5"/>
    <w:rsid w:val="00867813"/>
    <w:rsid w:val="00891E69"/>
    <w:rsid w:val="008A097F"/>
    <w:rsid w:val="008A1B98"/>
    <w:rsid w:val="008B6832"/>
    <w:rsid w:val="008C2BCF"/>
    <w:rsid w:val="008D0737"/>
    <w:rsid w:val="008D50E5"/>
    <w:rsid w:val="008E0CE1"/>
    <w:rsid w:val="008E35C5"/>
    <w:rsid w:val="009112DA"/>
    <w:rsid w:val="00917884"/>
    <w:rsid w:val="00946C09"/>
    <w:rsid w:val="0094730B"/>
    <w:rsid w:val="00952B7C"/>
    <w:rsid w:val="00961D77"/>
    <w:rsid w:val="00962CA1"/>
    <w:rsid w:val="0099150E"/>
    <w:rsid w:val="00995913"/>
    <w:rsid w:val="009B2DA9"/>
    <w:rsid w:val="009D08A7"/>
    <w:rsid w:val="009E36FE"/>
    <w:rsid w:val="009F23D2"/>
    <w:rsid w:val="00A12017"/>
    <w:rsid w:val="00A12577"/>
    <w:rsid w:val="00A1395D"/>
    <w:rsid w:val="00A25910"/>
    <w:rsid w:val="00A31292"/>
    <w:rsid w:val="00A43F49"/>
    <w:rsid w:val="00A622CB"/>
    <w:rsid w:val="00A7001E"/>
    <w:rsid w:val="00A83601"/>
    <w:rsid w:val="00A904FF"/>
    <w:rsid w:val="00A9145E"/>
    <w:rsid w:val="00A94E08"/>
    <w:rsid w:val="00AA41DB"/>
    <w:rsid w:val="00AB398E"/>
    <w:rsid w:val="00AB7A28"/>
    <w:rsid w:val="00AD136A"/>
    <w:rsid w:val="00AD27CC"/>
    <w:rsid w:val="00AD7CF2"/>
    <w:rsid w:val="00AE35A6"/>
    <w:rsid w:val="00AE65A5"/>
    <w:rsid w:val="00AF2069"/>
    <w:rsid w:val="00AF70DE"/>
    <w:rsid w:val="00B21AC4"/>
    <w:rsid w:val="00B23A9E"/>
    <w:rsid w:val="00B34BB5"/>
    <w:rsid w:val="00B36173"/>
    <w:rsid w:val="00B421AB"/>
    <w:rsid w:val="00B567CB"/>
    <w:rsid w:val="00B70726"/>
    <w:rsid w:val="00B80CE4"/>
    <w:rsid w:val="00B917B6"/>
    <w:rsid w:val="00B91F69"/>
    <w:rsid w:val="00BB0107"/>
    <w:rsid w:val="00BB52B7"/>
    <w:rsid w:val="00BE6A54"/>
    <w:rsid w:val="00C075D3"/>
    <w:rsid w:val="00C15524"/>
    <w:rsid w:val="00C45958"/>
    <w:rsid w:val="00C47C78"/>
    <w:rsid w:val="00C61638"/>
    <w:rsid w:val="00C6730A"/>
    <w:rsid w:val="00C70A39"/>
    <w:rsid w:val="00CA21F4"/>
    <w:rsid w:val="00CA6137"/>
    <w:rsid w:val="00CB48C5"/>
    <w:rsid w:val="00CC0337"/>
    <w:rsid w:val="00CC1110"/>
    <w:rsid w:val="00CD11C4"/>
    <w:rsid w:val="00D066F0"/>
    <w:rsid w:val="00D116C5"/>
    <w:rsid w:val="00D11804"/>
    <w:rsid w:val="00D14DFD"/>
    <w:rsid w:val="00D27A05"/>
    <w:rsid w:val="00D30202"/>
    <w:rsid w:val="00D35372"/>
    <w:rsid w:val="00D375B0"/>
    <w:rsid w:val="00D420CC"/>
    <w:rsid w:val="00D5208D"/>
    <w:rsid w:val="00D73C02"/>
    <w:rsid w:val="00D925EF"/>
    <w:rsid w:val="00D961E9"/>
    <w:rsid w:val="00DA15D8"/>
    <w:rsid w:val="00DA324B"/>
    <w:rsid w:val="00DB3F0C"/>
    <w:rsid w:val="00DE2BFC"/>
    <w:rsid w:val="00DE5547"/>
    <w:rsid w:val="00DF0F79"/>
    <w:rsid w:val="00DF35DF"/>
    <w:rsid w:val="00E00B8C"/>
    <w:rsid w:val="00E010E0"/>
    <w:rsid w:val="00E0457B"/>
    <w:rsid w:val="00E10E94"/>
    <w:rsid w:val="00E12588"/>
    <w:rsid w:val="00E130C9"/>
    <w:rsid w:val="00E158F5"/>
    <w:rsid w:val="00E4382B"/>
    <w:rsid w:val="00E46B2D"/>
    <w:rsid w:val="00E46BC6"/>
    <w:rsid w:val="00E50D40"/>
    <w:rsid w:val="00E647CF"/>
    <w:rsid w:val="00E67461"/>
    <w:rsid w:val="00E9798D"/>
    <w:rsid w:val="00ED705F"/>
    <w:rsid w:val="00EF5008"/>
    <w:rsid w:val="00EF6ADB"/>
    <w:rsid w:val="00F0015E"/>
    <w:rsid w:val="00F14F3A"/>
    <w:rsid w:val="00F24424"/>
    <w:rsid w:val="00F363C9"/>
    <w:rsid w:val="00F455D9"/>
    <w:rsid w:val="00F65AC7"/>
    <w:rsid w:val="00F677B0"/>
    <w:rsid w:val="00F80619"/>
    <w:rsid w:val="00F84C72"/>
    <w:rsid w:val="00F8794B"/>
    <w:rsid w:val="00FA0686"/>
    <w:rsid w:val="00FC3686"/>
    <w:rsid w:val="00FC7405"/>
    <w:rsid w:val="00FD4F22"/>
    <w:rsid w:val="00FD688C"/>
    <w:rsid w:val="00FE17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EE18EA"/>
  <w15:docId w15:val="{2C467D8B-F2C3-42DE-B794-3DD8B7414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6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2C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CA1"/>
    <w:rPr>
      <w:rFonts w:ascii="Tahoma" w:hAnsi="Tahoma" w:cs="Tahoma"/>
      <w:sz w:val="16"/>
      <w:szCs w:val="16"/>
    </w:rPr>
  </w:style>
  <w:style w:type="paragraph" w:styleId="Header">
    <w:name w:val="header"/>
    <w:basedOn w:val="Normal"/>
    <w:link w:val="HeaderChar"/>
    <w:uiPriority w:val="99"/>
    <w:unhideWhenUsed/>
    <w:rsid w:val="00962C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2CA1"/>
  </w:style>
  <w:style w:type="paragraph" w:styleId="Footer">
    <w:name w:val="footer"/>
    <w:basedOn w:val="Normal"/>
    <w:link w:val="FooterChar"/>
    <w:unhideWhenUsed/>
    <w:rsid w:val="00962C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2CA1"/>
  </w:style>
  <w:style w:type="table" w:styleId="TableGrid">
    <w:name w:val="Table Grid"/>
    <w:basedOn w:val="TableNormal"/>
    <w:uiPriority w:val="59"/>
    <w:rsid w:val="0096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uideTitle">
    <w:name w:val="GuideTitle"/>
    <w:basedOn w:val="Normal"/>
    <w:qFormat/>
    <w:rsid w:val="001A76BB"/>
    <w:pPr>
      <w:spacing w:after="0" w:line="240" w:lineRule="auto"/>
    </w:pPr>
    <w:rPr>
      <w:rFonts w:ascii="Arial" w:hAnsi="Arial" w:cs="Arial"/>
      <w:b/>
      <w:sz w:val="48"/>
      <w:szCs w:val="48"/>
    </w:rPr>
  </w:style>
  <w:style w:type="paragraph" w:customStyle="1" w:styleId="GuideVersion">
    <w:name w:val="GuideVersion"/>
    <w:basedOn w:val="Normal"/>
    <w:autoRedefine/>
    <w:qFormat/>
    <w:rsid w:val="002D2785"/>
    <w:pPr>
      <w:framePr w:hSpace="181" w:wrap="around" w:vAnchor="page" w:hAnchor="text" w:y="1798"/>
      <w:spacing w:after="0" w:line="240" w:lineRule="auto"/>
      <w:suppressOverlap/>
    </w:pPr>
    <w:rPr>
      <w:rFonts w:ascii="Arial" w:hAnsi="Arial" w:cs="Arial"/>
    </w:rPr>
  </w:style>
  <w:style w:type="paragraph" w:customStyle="1" w:styleId="GuideReview">
    <w:name w:val="GuideReview"/>
    <w:basedOn w:val="Normal"/>
    <w:qFormat/>
    <w:rsid w:val="006727E1"/>
    <w:pPr>
      <w:spacing w:after="0" w:line="240" w:lineRule="auto"/>
    </w:pPr>
    <w:rPr>
      <w:rFonts w:ascii="Arial" w:hAnsi="Arial" w:cs="Arial"/>
    </w:rPr>
  </w:style>
  <w:style w:type="paragraph" w:customStyle="1" w:styleId="GuideOwner">
    <w:name w:val="GuideOwner"/>
    <w:basedOn w:val="NoSpacing"/>
    <w:qFormat/>
    <w:rsid w:val="00E647CF"/>
    <w:rPr>
      <w:rFonts w:ascii="Arial" w:hAnsi="Arial" w:cs="Arial"/>
      <w:color w:val="000000" w:themeColor="text1"/>
    </w:rPr>
  </w:style>
  <w:style w:type="paragraph" w:styleId="NoSpacing">
    <w:name w:val="No Spacing"/>
    <w:uiPriority w:val="1"/>
    <w:qFormat/>
    <w:rsid w:val="00742A74"/>
    <w:pPr>
      <w:spacing w:after="0" w:line="240" w:lineRule="auto"/>
    </w:pPr>
  </w:style>
  <w:style w:type="table" w:styleId="LightList-Accent2">
    <w:name w:val="Light List Accent 2"/>
    <w:basedOn w:val="TableNormal"/>
    <w:uiPriority w:val="61"/>
    <w:rsid w:val="004B038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MediumGrid3-Accent2">
    <w:name w:val="Medium Grid 3 Accent 2"/>
    <w:basedOn w:val="TableNormal"/>
    <w:uiPriority w:val="69"/>
    <w:rsid w:val="00B421A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List2-Accent2">
    <w:name w:val="Medium List 2 Accent 2"/>
    <w:basedOn w:val="TableNormal"/>
    <w:uiPriority w:val="66"/>
    <w:rsid w:val="00B421A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character" w:styleId="PlaceholderText">
    <w:name w:val="Placeholder Text"/>
    <w:basedOn w:val="DefaultParagraphFont"/>
    <w:uiPriority w:val="99"/>
    <w:semiHidden/>
    <w:rsid w:val="00B34BB5"/>
    <w:rPr>
      <w:color w:val="808080"/>
    </w:rPr>
  </w:style>
  <w:style w:type="paragraph" w:styleId="BlockText">
    <w:name w:val="Block Text"/>
    <w:basedOn w:val="Normal"/>
    <w:rsid w:val="00E10E94"/>
    <w:pPr>
      <w:spacing w:before="100" w:beforeAutospacing="1" w:after="100" w:afterAutospacing="1" w:line="240" w:lineRule="auto"/>
      <w:ind w:left="720" w:right="1440"/>
    </w:pPr>
    <w:rPr>
      <w:rFonts w:ascii="Arial" w:eastAsia="Times New Roman" w:hAnsi="Arial" w:cs="Arial"/>
      <w:b/>
      <w:bCs/>
      <w:sz w:val="28"/>
      <w:szCs w:val="16"/>
      <w:lang w:eastAsia="en-GB"/>
    </w:rPr>
  </w:style>
  <w:style w:type="character" w:styleId="Hyperlink">
    <w:name w:val="Hyperlink"/>
    <w:rsid w:val="00E10E94"/>
    <w:rPr>
      <w:color w:val="0000FF"/>
      <w:u w:val="single"/>
    </w:rPr>
  </w:style>
  <w:style w:type="paragraph" w:customStyle="1" w:styleId="Default">
    <w:name w:val="Default"/>
    <w:rsid w:val="001F60C3"/>
    <w:pPr>
      <w:autoSpaceDE w:val="0"/>
      <w:autoSpaceDN w:val="0"/>
      <w:adjustRightInd w:val="0"/>
      <w:spacing w:after="0" w:line="240" w:lineRule="auto"/>
    </w:pPr>
    <w:rPr>
      <w:rFonts w:ascii="Helvetica 65 Medium" w:hAnsi="Helvetica 65 Medium" w:cs="Helvetica 65 Medium"/>
      <w:color w:val="000000"/>
      <w:sz w:val="24"/>
      <w:szCs w:val="24"/>
    </w:rPr>
  </w:style>
  <w:style w:type="character" w:customStyle="1" w:styleId="A2">
    <w:name w:val="A2"/>
    <w:uiPriority w:val="99"/>
    <w:rsid w:val="001F60C3"/>
    <w:rPr>
      <w:rFonts w:cs="Helvetica 65 Medium"/>
      <w:color w:val="000000"/>
    </w:rPr>
  </w:style>
  <w:style w:type="paragraph" w:customStyle="1" w:styleId="Pa2">
    <w:name w:val="Pa2"/>
    <w:basedOn w:val="Default"/>
    <w:next w:val="Default"/>
    <w:uiPriority w:val="99"/>
    <w:rsid w:val="001F60C3"/>
    <w:pPr>
      <w:spacing w:line="181" w:lineRule="atLeast"/>
    </w:pPr>
    <w:rPr>
      <w:rFonts w:cstheme="minorBidi"/>
      <w:color w:val="auto"/>
    </w:rPr>
  </w:style>
  <w:style w:type="character" w:customStyle="1" w:styleId="A3">
    <w:name w:val="A3"/>
    <w:uiPriority w:val="99"/>
    <w:rsid w:val="001F60C3"/>
    <w:rPr>
      <w:rFonts w:ascii="Helvetica 55 Roman" w:hAnsi="Helvetica 55 Roman" w:cs="Helvetica 55 Roman"/>
      <w:color w:val="000000"/>
      <w:sz w:val="44"/>
      <w:szCs w:val="44"/>
    </w:rPr>
  </w:style>
  <w:style w:type="paragraph" w:styleId="ListParagraph">
    <w:name w:val="List Paragraph"/>
    <w:basedOn w:val="Normal"/>
    <w:uiPriority w:val="34"/>
    <w:qFormat/>
    <w:rsid w:val="00A94E08"/>
    <w:pPr>
      <w:ind w:left="720"/>
      <w:contextualSpacing/>
    </w:pPr>
  </w:style>
  <w:style w:type="character" w:styleId="FollowedHyperlink">
    <w:name w:val="FollowedHyperlink"/>
    <w:basedOn w:val="DefaultParagraphFont"/>
    <w:uiPriority w:val="99"/>
    <w:semiHidden/>
    <w:unhideWhenUsed/>
    <w:rsid w:val="00087CB1"/>
    <w:rPr>
      <w:color w:val="800080" w:themeColor="followedHyperlink"/>
      <w:u w:val="single"/>
    </w:rPr>
  </w:style>
  <w:style w:type="character" w:styleId="UnresolvedMention">
    <w:name w:val="Unresolved Mention"/>
    <w:basedOn w:val="DefaultParagraphFont"/>
    <w:uiPriority w:val="99"/>
    <w:semiHidden/>
    <w:unhideWhenUsed/>
    <w:rsid w:val="005F67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019338">
      <w:bodyDiv w:val="1"/>
      <w:marLeft w:val="0"/>
      <w:marRight w:val="0"/>
      <w:marTop w:val="0"/>
      <w:marBottom w:val="0"/>
      <w:divBdr>
        <w:top w:val="none" w:sz="0" w:space="0" w:color="auto"/>
        <w:left w:val="none" w:sz="0" w:space="0" w:color="auto"/>
        <w:bottom w:val="none" w:sz="0" w:space="0" w:color="auto"/>
        <w:right w:val="none" w:sz="0" w:space="0" w:color="auto"/>
      </w:divBdr>
    </w:div>
    <w:div w:id="1509130066">
      <w:bodyDiv w:val="1"/>
      <w:marLeft w:val="0"/>
      <w:marRight w:val="0"/>
      <w:marTop w:val="0"/>
      <w:marBottom w:val="0"/>
      <w:divBdr>
        <w:top w:val="none" w:sz="0" w:space="0" w:color="auto"/>
        <w:left w:val="none" w:sz="0" w:space="0" w:color="auto"/>
        <w:bottom w:val="none" w:sz="0" w:space="0" w:color="auto"/>
        <w:right w:val="none" w:sz="0" w:space="0" w:color="auto"/>
      </w:divBdr>
    </w:div>
    <w:div w:id="167090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final-report-of-the-ockenden-review"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gov.uk/government/publications/ockenden-review-of-maternity-services-at-shrewsbury-and-telford-hospital-nhs-trust" TargetMode="External"/><Relationship Id="rId4" Type="http://schemas.openxmlformats.org/officeDocument/2006/relationships/styles" Target="styles.xml"/><Relationship Id="rId9" Type="http://schemas.openxmlformats.org/officeDocument/2006/relationships/hyperlink" Target="https://www.rcoa.ac.uk/gpas/chapter-9"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9"/>
        <w:category>
          <w:name w:val="General"/>
          <w:gallery w:val="placeholder"/>
        </w:category>
        <w:types>
          <w:type w:val="bbPlcHdr"/>
        </w:types>
        <w:behaviors>
          <w:behavior w:val="content"/>
        </w:behaviors>
        <w:guid w:val="{12C3CBA4-D8EA-4C47-AF65-2F13ABEEC0E0}"/>
      </w:docPartPr>
      <w:docPartBody>
        <w:p w:rsidR="00ED5A33" w:rsidRDefault="00B50FB6">
          <w:r w:rsidRPr="005D5562">
            <w:rPr>
              <w:rStyle w:val="PlaceholderText"/>
            </w:rPr>
            <w:t>Choose an item.</w:t>
          </w:r>
        </w:p>
      </w:docPartBody>
    </w:docPart>
    <w:docPart>
      <w:docPartPr>
        <w:name w:val="B7D7BB780BD344E59957EA29CA893BD0"/>
        <w:category>
          <w:name w:val="General"/>
          <w:gallery w:val="placeholder"/>
        </w:category>
        <w:types>
          <w:type w:val="bbPlcHdr"/>
        </w:types>
        <w:behaviors>
          <w:behavior w:val="content"/>
        </w:behaviors>
        <w:guid w:val="{A5507ACF-6C68-4223-9AF5-F07F14E951B5}"/>
      </w:docPartPr>
      <w:docPartBody>
        <w:p w:rsidR="000930BF" w:rsidRDefault="005C2E88" w:rsidP="005C2E88">
          <w:pPr>
            <w:pStyle w:val="B7D7BB780BD344E59957EA29CA893BD0"/>
          </w:pPr>
          <w:r w:rsidRPr="005D5562">
            <w:rPr>
              <w:rStyle w:val="PlaceholderText"/>
            </w:rPr>
            <w:t>Choose an item.</w:t>
          </w:r>
        </w:p>
      </w:docPartBody>
    </w:docPart>
    <w:docPart>
      <w:docPartPr>
        <w:name w:val="59068AF4103944868B7C81080AC56A9D"/>
        <w:category>
          <w:name w:val="General"/>
          <w:gallery w:val="placeholder"/>
        </w:category>
        <w:types>
          <w:type w:val="bbPlcHdr"/>
        </w:types>
        <w:behaviors>
          <w:behavior w:val="content"/>
        </w:behaviors>
        <w:guid w:val="{FA510241-5765-4002-AF50-EDC2AD18592A}"/>
      </w:docPartPr>
      <w:docPartBody>
        <w:p w:rsidR="009C3F07" w:rsidRDefault="0011607C" w:rsidP="0011607C">
          <w:pPr>
            <w:pStyle w:val="59068AF4103944868B7C81080AC56A9D"/>
          </w:pPr>
          <w:r w:rsidRPr="005D5562">
            <w:rPr>
              <w:rStyle w:val="PlaceholderText"/>
            </w:rPr>
            <w:t>Choose an item.</w:t>
          </w:r>
        </w:p>
      </w:docPartBody>
    </w:docPart>
    <w:docPart>
      <w:docPartPr>
        <w:name w:val="4F1F46EB5F654322A16C623B50184F88"/>
        <w:category>
          <w:name w:val="General"/>
          <w:gallery w:val="placeholder"/>
        </w:category>
        <w:types>
          <w:type w:val="bbPlcHdr"/>
        </w:types>
        <w:behaviors>
          <w:behavior w:val="content"/>
        </w:behaviors>
        <w:guid w:val="{4A9D9479-CC0B-4619-821A-999DA1A674A9}"/>
      </w:docPartPr>
      <w:docPartBody>
        <w:p w:rsidR="009C3F07" w:rsidRDefault="0011607C" w:rsidP="0011607C">
          <w:pPr>
            <w:pStyle w:val="4F1F46EB5F654322A16C623B50184F88"/>
          </w:pPr>
          <w:r w:rsidRPr="005D5562">
            <w:rPr>
              <w:rStyle w:val="PlaceholderText"/>
            </w:rPr>
            <w:t>Choose an item.</w:t>
          </w:r>
        </w:p>
      </w:docPartBody>
    </w:docPart>
    <w:docPart>
      <w:docPartPr>
        <w:name w:val="BAE27BDFB3174F319F01D5460EDC9D82"/>
        <w:category>
          <w:name w:val="General"/>
          <w:gallery w:val="placeholder"/>
        </w:category>
        <w:types>
          <w:type w:val="bbPlcHdr"/>
        </w:types>
        <w:behaviors>
          <w:behavior w:val="content"/>
        </w:behaviors>
        <w:guid w:val="{6A426476-0818-475E-9A2D-4C067145E50E}"/>
      </w:docPartPr>
      <w:docPartBody>
        <w:p w:rsidR="000F2F2B" w:rsidRDefault="009C3F07" w:rsidP="009C3F07">
          <w:pPr>
            <w:pStyle w:val="BAE27BDFB3174F319F01D5460EDC9D82"/>
          </w:pPr>
          <w:r w:rsidRPr="005D556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65 Medium">
    <w:altName w:val="Arial"/>
    <w:panose1 w:val="00000000000000000000"/>
    <w:charset w:val="00"/>
    <w:family w:val="swiss"/>
    <w:notTrueType/>
    <w:pitch w:val="default"/>
    <w:sig w:usb0="00000003" w:usb1="00000000" w:usb2="00000000" w:usb3="00000000" w:csb0="00000001" w:csb1="00000000"/>
  </w:font>
  <w:font w:name="Helvetica 55 Roman">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0FB6"/>
    <w:rsid w:val="000930BF"/>
    <w:rsid w:val="000F2F2B"/>
    <w:rsid w:val="0011607C"/>
    <w:rsid w:val="00210B76"/>
    <w:rsid w:val="005C2E88"/>
    <w:rsid w:val="009C3F07"/>
    <w:rsid w:val="00B50FB6"/>
    <w:rsid w:val="00ED5A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3F07"/>
    <w:rPr>
      <w:color w:val="808080"/>
    </w:rPr>
  </w:style>
  <w:style w:type="paragraph" w:customStyle="1" w:styleId="B7D7BB780BD344E59957EA29CA893BD0">
    <w:name w:val="B7D7BB780BD344E59957EA29CA893BD0"/>
    <w:rsid w:val="005C2E88"/>
  </w:style>
  <w:style w:type="paragraph" w:customStyle="1" w:styleId="59068AF4103944868B7C81080AC56A9D">
    <w:name w:val="59068AF4103944868B7C81080AC56A9D"/>
    <w:rsid w:val="0011607C"/>
  </w:style>
  <w:style w:type="paragraph" w:customStyle="1" w:styleId="4F1F46EB5F654322A16C623B50184F88">
    <w:name w:val="4F1F46EB5F654322A16C623B50184F88"/>
    <w:rsid w:val="0011607C"/>
  </w:style>
  <w:style w:type="paragraph" w:customStyle="1" w:styleId="BAE27BDFB3174F319F01D5460EDC9D82">
    <w:name w:val="BAE27BDFB3174F319F01D5460EDC9D82"/>
    <w:rsid w:val="009C3F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2019-02-14T00:00:00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9A1692-55D7-4F86-B9AC-BA2870D5C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2517</Words>
  <Characters>14351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NBT</Company>
  <LinksUpToDate>false</LinksUpToDate>
  <CharactersWithSpaces>16835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Ben Ballisat</cp:lastModifiedBy>
  <cp:revision>32</cp:revision>
  <cp:lastPrinted>2019-03-12T13:46:00Z</cp:lastPrinted>
  <dcterms:created xsi:type="dcterms:W3CDTF">2023-11-03T12:55:00Z</dcterms:created>
  <dcterms:modified xsi:type="dcterms:W3CDTF">2023-11-03T13:16:00Z</dcterms:modified>
</cp:coreProperties>
</file>